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E6E" w14:textId="77777777" w:rsidR="00CA5210" w:rsidRPr="001D3F5B" w:rsidRDefault="00CA5210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16"/>
          <w:szCs w:val="16"/>
        </w:rPr>
      </w:pPr>
      <w:bookmarkStart w:id="0" w:name="_Hlk138161608"/>
    </w:p>
    <w:p w14:paraId="1A50BBBB" w14:textId="3CBC297F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930509" w14:paraId="7A3D0DEF" w14:textId="77777777" w:rsidTr="00087A03">
        <w:trPr>
          <w:trHeight w:val="284"/>
        </w:trPr>
        <w:tc>
          <w:tcPr>
            <w:tcW w:w="2804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59179F09" w14:textId="2F257B12" w:rsidR="00930509" w:rsidRPr="0078017B" w:rsidRDefault="00314CA0" w:rsidP="00087A03">
            <w:pPr>
              <w:pStyle w:val="TableParagraph"/>
              <w:spacing w:before="103"/>
              <w:ind w:left="567" w:hanging="418"/>
            </w:pPr>
            <w:r>
              <w:t xml:space="preserve">Human Resources Advisor </w:t>
            </w:r>
          </w:p>
        </w:tc>
      </w:tr>
      <w:tr w:rsidR="00930509" w14:paraId="1B838AA1" w14:textId="77777777" w:rsidTr="00087A03">
        <w:trPr>
          <w:trHeight w:val="284"/>
        </w:trPr>
        <w:tc>
          <w:tcPr>
            <w:tcW w:w="2804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7BFFE16" w14:textId="77777777" w:rsidR="00930509" w:rsidRPr="0078017B" w:rsidRDefault="00930509" w:rsidP="00087A03">
            <w:pPr>
              <w:pStyle w:val="TableParagraph"/>
              <w:ind w:left="567" w:hanging="418"/>
            </w:pPr>
            <w:r w:rsidRPr="0078017B">
              <w:t>Corporate and Community Services</w:t>
            </w:r>
          </w:p>
        </w:tc>
      </w:tr>
      <w:tr w:rsidR="00930509" w14:paraId="109D55E2" w14:textId="77777777" w:rsidTr="00087A03">
        <w:trPr>
          <w:trHeight w:val="284"/>
        </w:trPr>
        <w:tc>
          <w:tcPr>
            <w:tcW w:w="2804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9D38EB" w14:textId="22ADE16B" w:rsidR="00930509" w:rsidRPr="0078017B" w:rsidRDefault="00930509" w:rsidP="00087A03">
            <w:pPr>
              <w:pStyle w:val="TableParagraph"/>
              <w:ind w:left="149"/>
            </w:pPr>
            <w:r w:rsidRPr="0078017B">
              <w:t xml:space="preserve"> </w:t>
            </w:r>
            <w:r w:rsidR="008C3E14">
              <w:t>IA 6/7</w:t>
            </w:r>
          </w:p>
        </w:tc>
      </w:tr>
      <w:tr w:rsidR="00930509" w14:paraId="100BA56B" w14:textId="77777777" w:rsidTr="00087A03">
        <w:trPr>
          <w:trHeight w:val="284"/>
        </w:trPr>
        <w:tc>
          <w:tcPr>
            <w:tcW w:w="2804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026C4E7C" w14:textId="0EA5ECE4" w:rsidR="00930509" w:rsidRPr="0078017B" w:rsidRDefault="008C3E14" w:rsidP="00087A03">
            <w:pPr>
              <w:pStyle w:val="TableParagraph"/>
              <w:ind w:left="567" w:hanging="418"/>
            </w:pPr>
            <w:r w:rsidRPr="008C3E14">
              <w:t>Coordinator Human Resources</w:t>
            </w:r>
          </w:p>
        </w:tc>
      </w:tr>
      <w:tr w:rsidR="001D223B" w14:paraId="4CCFFC31" w14:textId="77777777" w:rsidTr="00087A03">
        <w:trPr>
          <w:trHeight w:val="284"/>
        </w:trPr>
        <w:tc>
          <w:tcPr>
            <w:tcW w:w="2804" w:type="dxa"/>
          </w:tcPr>
          <w:p w14:paraId="3776371B" w14:textId="44273113" w:rsidR="001D223B" w:rsidRPr="0078017B" w:rsidRDefault="001D223B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Teams R</w:t>
            </w:r>
            <w:r w:rsidRPr="00FC11AD">
              <w:rPr>
                <w:b/>
              </w:rPr>
              <w:t>esponsible for</w:t>
            </w:r>
          </w:p>
        </w:tc>
        <w:tc>
          <w:tcPr>
            <w:tcW w:w="6126" w:type="dxa"/>
          </w:tcPr>
          <w:p w14:paraId="4D2CDABA" w14:textId="0D79E1D2" w:rsidR="001D223B" w:rsidRPr="0078017B" w:rsidRDefault="008C3E14" w:rsidP="002B0E0D">
            <w:pPr>
              <w:pStyle w:val="TableParagraph"/>
            </w:pPr>
            <w:r>
              <w:t xml:space="preserve"> N/A</w:t>
            </w:r>
          </w:p>
        </w:tc>
      </w:tr>
      <w:tr w:rsidR="00930509" w14:paraId="5D914F2B" w14:textId="77777777" w:rsidTr="00087A03">
        <w:trPr>
          <w:trHeight w:val="284"/>
        </w:trPr>
        <w:tc>
          <w:tcPr>
            <w:tcW w:w="2804" w:type="dxa"/>
          </w:tcPr>
          <w:p w14:paraId="29D5C075" w14:textId="2C600910" w:rsidR="00930509" w:rsidRPr="0078017B" w:rsidRDefault="00742677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Direct</w:t>
            </w:r>
            <w:r w:rsidR="001D223B">
              <w:rPr>
                <w:b/>
              </w:rPr>
              <w:t xml:space="preserve"> Reports</w:t>
            </w:r>
            <w:r w:rsidR="002905D3">
              <w:rPr>
                <w:b/>
              </w:rPr>
              <w:t xml:space="preserve"> </w:t>
            </w:r>
          </w:p>
        </w:tc>
        <w:tc>
          <w:tcPr>
            <w:tcW w:w="6126" w:type="dxa"/>
          </w:tcPr>
          <w:p w14:paraId="08451708" w14:textId="78A0111A" w:rsidR="00930509" w:rsidRPr="0078017B" w:rsidRDefault="008C3E14" w:rsidP="00087A03">
            <w:pPr>
              <w:pStyle w:val="TableParagraph"/>
              <w:ind w:left="567" w:hanging="418"/>
            </w:pPr>
            <w:r>
              <w:t>N/A</w:t>
            </w:r>
          </w:p>
        </w:tc>
      </w:tr>
      <w:tr w:rsidR="00930509" w14:paraId="7FB7B7D2" w14:textId="77777777" w:rsidTr="00087A03">
        <w:trPr>
          <w:trHeight w:val="284"/>
        </w:trPr>
        <w:tc>
          <w:tcPr>
            <w:tcW w:w="2804" w:type="dxa"/>
          </w:tcPr>
          <w:p w14:paraId="2A97067B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7EE058B3" w14:textId="77777777" w:rsidR="00930509" w:rsidRPr="0078017B" w:rsidRDefault="00930509" w:rsidP="00087A03">
            <w:pPr>
              <w:pStyle w:val="TableParagraph"/>
              <w:ind w:left="567" w:hanging="418"/>
            </w:pPr>
          </w:p>
        </w:tc>
      </w:tr>
      <w:tr w:rsidR="002905D3" w14:paraId="16BDE6EA" w14:textId="77777777" w:rsidTr="00087A03">
        <w:trPr>
          <w:trHeight w:val="284"/>
        </w:trPr>
        <w:tc>
          <w:tcPr>
            <w:tcW w:w="2804" w:type="dxa"/>
          </w:tcPr>
          <w:p w14:paraId="4A264766" w14:textId="6E77D7B4" w:rsidR="002905D3" w:rsidRDefault="002905D3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 xml:space="preserve">Position No. &amp; </w:t>
            </w:r>
            <w:r w:rsidR="003B7491">
              <w:rPr>
                <w:b/>
              </w:rPr>
              <w:t>version</w:t>
            </w:r>
          </w:p>
        </w:tc>
        <w:tc>
          <w:tcPr>
            <w:tcW w:w="6126" w:type="dxa"/>
          </w:tcPr>
          <w:p w14:paraId="398DFA08" w14:textId="5979CB45" w:rsidR="002905D3" w:rsidRPr="0078017B" w:rsidRDefault="008C3E14" w:rsidP="00087A03">
            <w:pPr>
              <w:pStyle w:val="TableParagraph"/>
              <w:ind w:left="567" w:hanging="418"/>
            </w:pPr>
            <w:r>
              <w:t>Version 4</w:t>
            </w: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5B97EEA" w14:textId="77777777" w:rsidR="00930509" w:rsidRPr="009A4F55" w:rsidRDefault="00930509" w:rsidP="00930509">
      <w:pPr>
        <w:pStyle w:val="BodyText"/>
        <w:ind w:left="152"/>
        <w:rPr>
          <w:sz w:val="12"/>
          <w:szCs w:val="12"/>
        </w:rPr>
      </w:pPr>
    </w:p>
    <w:p w14:paraId="1D3266DD" w14:textId="77777777" w:rsidR="008C3E14" w:rsidRPr="008C3E14" w:rsidRDefault="008C3E14" w:rsidP="008C3E14">
      <w:pPr>
        <w:numPr>
          <w:ilvl w:val="0"/>
          <w:numId w:val="13"/>
        </w:numPr>
        <w:rPr>
          <w:rFonts w:eastAsia="Arial"/>
          <w:iCs/>
          <w:lang w:eastAsia="en-AU" w:bidi="en-AU"/>
        </w:rPr>
      </w:pPr>
      <w:r w:rsidRPr="008C3E14">
        <w:rPr>
          <w:rFonts w:eastAsia="Arial"/>
          <w:iCs/>
          <w:lang w:eastAsia="en-AU" w:bidi="en-AU"/>
        </w:rPr>
        <w:t xml:space="preserve">Provide </w:t>
      </w:r>
      <w:r w:rsidRPr="008C3E14">
        <w:rPr>
          <w:rFonts w:eastAsia="Arial"/>
          <w:lang w:eastAsia="en-AU" w:bidi="en-AU"/>
        </w:rPr>
        <w:t xml:space="preserve">HR advisory services to internal customers and stakeholders </w:t>
      </w:r>
    </w:p>
    <w:p w14:paraId="31A0EA07" w14:textId="77777777" w:rsidR="008C3E14" w:rsidRPr="008C3E14" w:rsidRDefault="008C3E14" w:rsidP="008C3E14">
      <w:pPr>
        <w:numPr>
          <w:ilvl w:val="0"/>
          <w:numId w:val="13"/>
        </w:numPr>
        <w:rPr>
          <w:rFonts w:eastAsia="Arial"/>
          <w:iCs/>
          <w:lang w:eastAsia="en-AU" w:bidi="en-AU"/>
        </w:rPr>
      </w:pPr>
      <w:r w:rsidRPr="008C3E14">
        <w:rPr>
          <w:rFonts w:eastAsia="Arial"/>
          <w:lang w:eastAsia="en-AU" w:bidi="en-AU"/>
        </w:rPr>
        <w:t>Coordinate and undertaking recruitment and selection services</w:t>
      </w:r>
    </w:p>
    <w:p w14:paraId="053EDBCC" w14:textId="77777777" w:rsidR="008C3E14" w:rsidRPr="008C3E14" w:rsidRDefault="008C3E14" w:rsidP="008C3E14">
      <w:pPr>
        <w:numPr>
          <w:ilvl w:val="0"/>
          <w:numId w:val="13"/>
        </w:numPr>
        <w:rPr>
          <w:rFonts w:eastAsia="Arial"/>
          <w:lang w:eastAsia="en-AU" w:bidi="en-AU"/>
        </w:rPr>
      </w:pPr>
      <w:r w:rsidRPr="008C3E14">
        <w:rPr>
          <w:rFonts w:eastAsia="Arial"/>
          <w:lang w:eastAsia="en-AU" w:bidi="en-AU"/>
        </w:rPr>
        <w:t>To facilitate the development of HR management systems, policies and procedures</w:t>
      </w:r>
    </w:p>
    <w:p w14:paraId="5782DF00" w14:textId="77777777" w:rsidR="008C3E14" w:rsidRPr="008C3E14" w:rsidRDefault="008C3E14" w:rsidP="008C3E14">
      <w:pPr>
        <w:numPr>
          <w:ilvl w:val="0"/>
          <w:numId w:val="13"/>
        </w:numPr>
        <w:rPr>
          <w:rFonts w:eastAsia="Arial"/>
          <w:lang w:eastAsia="en-AU" w:bidi="en-AU"/>
        </w:rPr>
      </w:pPr>
      <w:r w:rsidRPr="008C3E14">
        <w:rPr>
          <w:rFonts w:eastAsia="Arial"/>
          <w:lang w:eastAsia="en-AU" w:bidi="en-AU"/>
        </w:rPr>
        <w:t>To implement HR management programs</w:t>
      </w:r>
    </w:p>
    <w:p w14:paraId="52B1DE30" w14:textId="77777777" w:rsidR="008C3E14" w:rsidRPr="008C3E14" w:rsidRDefault="008C3E14" w:rsidP="008C3E14">
      <w:pPr>
        <w:numPr>
          <w:ilvl w:val="0"/>
          <w:numId w:val="13"/>
        </w:numPr>
        <w:rPr>
          <w:rFonts w:eastAsia="Arial"/>
          <w:iCs/>
          <w:lang w:eastAsia="en-AU" w:bidi="en-AU"/>
        </w:rPr>
      </w:pPr>
      <w:r w:rsidRPr="008C3E14">
        <w:rPr>
          <w:rFonts w:eastAsia="Arial"/>
          <w:lang w:eastAsia="en-AU" w:bidi="en-AU"/>
        </w:rPr>
        <w:t xml:space="preserve"> Assist with payroll, works compensation/injury management and equal opportunity services.</w:t>
      </w:r>
    </w:p>
    <w:p w14:paraId="481E8824" w14:textId="7BA4C7BD" w:rsidR="00930509" w:rsidRPr="008C3E14" w:rsidRDefault="008C3E14" w:rsidP="00930509">
      <w:pPr>
        <w:numPr>
          <w:ilvl w:val="0"/>
          <w:numId w:val="13"/>
        </w:numPr>
        <w:rPr>
          <w:rFonts w:eastAsia="Arial"/>
          <w:lang w:eastAsia="en-AU" w:bidi="en-AU"/>
        </w:rPr>
      </w:pPr>
      <w:r w:rsidRPr="008C3E14">
        <w:rPr>
          <w:rFonts w:eastAsia="Arial"/>
          <w:lang w:eastAsia="en-AU" w:bidi="en-AU"/>
        </w:rPr>
        <w:t>To support and mentor staff in contemporary HR Management principles.</w:t>
      </w:r>
    </w:p>
    <w:p w14:paraId="7DC63B75" w14:textId="77777777" w:rsidR="00930509" w:rsidRDefault="00930509" w:rsidP="00930509">
      <w:pPr>
        <w:spacing w:after="0"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402B5D93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General</w:t>
      </w:r>
    </w:p>
    <w:p w14:paraId="3AD91BFE" w14:textId="77777777" w:rsidR="002F149D" w:rsidRDefault="002F149D" w:rsidP="00930509">
      <w:pPr>
        <w:spacing w:after="0" w:line="240" w:lineRule="auto"/>
        <w:rPr>
          <w:b/>
          <w:bCs/>
          <w:color w:val="003967" w:themeColor="accent1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5937"/>
        <w:gridCol w:w="857"/>
      </w:tblGrid>
      <w:tr w:rsidR="002F149D" w:rsidRPr="00CB131E" w14:paraId="5415AF3C" w14:textId="77777777" w:rsidTr="00AD312B">
        <w:tc>
          <w:tcPr>
            <w:tcW w:w="2802" w:type="dxa"/>
            <w:shd w:val="clear" w:color="auto" w:fill="AFD74F"/>
          </w:tcPr>
          <w:p w14:paraId="34034A21" w14:textId="77777777" w:rsidR="002F149D" w:rsidRPr="00CB131E" w:rsidRDefault="002F149D" w:rsidP="00AD312B">
            <w:pPr>
              <w:rPr>
                <w:b/>
                <w:bCs/>
              </w:rPr>
            </w:pPr>
            <w:r w:rsidRPr="00CB131E">
              <w:rPr>
                <w:b/>
                <w:bCs/>
              </w:rPr>
              <w:t>Key result area</w:t>
            </w:r>
          </w:p>
        </w:tc>
        <w:tc>
          <w:tcPr>
            <w:tcW w:w="7512" w:type="dxa"/>
            <w:shd w:val="clear" w:color="auto" w:fill="AFD74F"/>
          </w:tcPr>
          <w:p w14:paraId="7D3FAE93" w14:textId="77777777" w:rsidR="002F149D" w:rsidRPr="00CB131E" w:rsidRDefault="002F149D" w:rsidP="00AD312B">
            <w:pPr>
              <w:rPr>
                <w:b/>
                <w:bCs/>
              </w:rPr>
            </w:pPr>
            <w:r w:rsidRPr="00CB131E">
              <w:rPr>
                <w:b/>
                <w:bCs/>
              </w:rPr>
              <w:t>Specific actions</w:t>
            </w:r>
          </w:p>
        </w:tc>
        <w:tc>
          <w:tcPr>
            <w:tcW w:w="912" w:type="dxa"/>
            <w:shd w:val="clear" w:color="auto" w:fill="AFD74F"/>
          </w:tcPr>
          <w:p w14:paraId="0F192E66" w14:textId="77777777" w:rsidR="002F149D" w:rsidRPr="00CB131E" w:rsidRDefault="002F149D" w:rsidP="00AD31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r w:rsidRPr="00CB131E">
              <w:rPr>
                <w:b/>
                <w:bCs/>
              </w:rPr>
              <w:t>Time</w:t>
            </w:r>
          </w:p>
        </w:tc>
      </w:tr>
      <w:tr w:rsidR="002F149D" w:rsidRPr="00CB131E" w14:paraId="4EC81C2A" w14:textId="77777777" w:rsidTr="00AD312B">
        <w:tc>
          <w:tcPr>
            <w:tcW w:w="2802" w:type="dxa"/>
          </w:tcPr>
          <w:p w14:paraId="5EF062C4" w14:textId="77777777" w:rsidR="002F149D" w:rsidRPr="00CB131E" w:rsidRDefault="002F149D" w:rsidP="00AD312B">
            <w:pPr>
              <w:rPr>
                <w:bCs/>
              </w:rPr>
            </w:pPr>
            <w:r>
              <w:rPr>
                <w:bCs/>
              </w:rPr>
              <w:t>Employment</w:t>
            </w:r>
          </w:p>
        </w:tc>
        <w:tc>
          <w:tcPr>
            <w:tcW w:w="7512" w:type="dxa"/>
          </w:tcPr>
          <w:p w14:paraId="4709EE77" w14:textId="77777777" w:rsidR="002F149D" w:rsidRPr="00716483" w:rsidRDefault="002F149D" w:rsidP="002F149D">
            <w:pPr>
              <w:numPr>
                <w:ilvl w:val="0"/>
                <w:numId w:val="14"/>
              </w:numPr>
              <w:spacing w:after="0" w:line="240" w:lineRule="auto"/>
            </w:pPr>
            <w:r>
              <w:t>Manage and u</w:t>
            </w:r>
            <w:r w:rsidRPr="00716483">
              <w:t>ndertake the full range of staff recruitment, selection and on boarding processes and tasks within agreed timeframes including the provision of advice and support to management</w:t>
            </w:r>
          </w:p>
          <w:p w14:paraId="630E2F55" w14:textId="77777777" w:rsidR="002F149D" w:rsidRPr="004D5FD2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bCs/>
              </w:rPr>
            </w:pPr>
            <w:r w:rsidRPr="00716483">
              <w:t>Participate as a panel member through recruitment processes as requested, and provide training to other panel members as required</w:t>
            </w:r>
          </w:p>
          <w:p w14:paraId="323AC37F" w14:textId="77777777" w:rsidR="002F149D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716483">
              <w:t>Provide advice, support and training on employment conditions in line with current relevant legislation, industrial agreements and Shire policies and  procedures</w:t>
            </w:r>
          </w:p>
          <w:p w14:paraId="136A9D08" w14:textId="77777777" w:rsidR="002F149D" w:rsidRPr="00716483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716483">
              <w:t>Develop, review and report on the full range of staff recruitment, selection and on boarding activities, procedures and guides</w:t>
            </w:r>
          </w:p>
          <w:p w14:paraId="7C16F0BA" w14:textId="3D221D41" w:rsidR="002F149D" w:rsidRPr="006A523E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bCs/>
              </w:rPr>
            </w:pPr>
            <w:r w:rsidRPr="00716483">
              <w:lastRenderedPageBreak/>
              <w:t xml:space="preserve">Coordinate apprenticeships, traineeships, work experience and </w:t>
            </w:r>
            <w:r w:rsidRPr="00716483">
              <w:t>school-based</w:t>
            </w:r>
            <w:r w:rsidRPr="00716483">
              <w:t xml:space="preserve"> programs for the Shire</w:t>
            </w:r>
          </w:p>
          <w:p w14:paraId="171E11F3" w14:textId="77777777" w:rsidR="002F149D" w:rsidRPr="00291F51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bCs/>
              </w:rPr>
            </w:pPr>
            <w:r>
              <w:t>Provide input on Recruitment Services budget requirements</w:t>
            </w:r>
          </w:p>
        </w:tc>
        <w:tc>
          <w:tcPr>
            <w:tcW w:w="912" w:type="dxa"/>
          </w:tcPr>
          <w:p w14:paraId="77A34CD9" w14:textId="77777777" w:rsidR="002F149D" w:rsidRPr="00CB131E" w:rsidRDefault="002F149D" w:rsidP="00AD312B">
            <w:pPr>
              <w:rPr>
                <w:bCs/>
              </w:rPr>
            </w:pPr>
            <w:r>
              <w:rPr>
                <w:bCs/>
              </w:rPr>
              <w:lastRenderedPageBreak/>
              <w:t>60</w:t>
            </w:r>
          </w:p>
        </w:tc>
      </w:tr>
      <w:tr w:rsidR="002F149D" w:rsidRPr="00CB131E" w14:paraId="3C992C7D" w14:textId="77777777" w:rsidTr="00AD312B">
        <w:tc>
          <w:tcPr>
            <w:tcW w:w="2802" w:type="dxa"/>
          </w:tcPr>
          <w:p w14:paraId="6DED507F" w14:textId="77777777" w:rsidR="002F149D" w:rsidRPr="00287D59" w:rsidRDefault="002F149D" w:rsidP="00AD312B">
            <w:pPr>
              <w:rPr>
                <w:bCs/>
              </w:rPr>
            </w:pPr>
            <w:r w:rsidRPr="00287D59">
              <w:rPr>
                <w:bCs/>
              </w:rPr>
              <w:t>Employee</w:t>
            </w:r>
          </w:p>
        </w:tc>
        <w:tc>
          <w:tcPr>
            <w:tcW w:w="7512" w:type="dxa"/>
          </w:tcPr>
          <w:p w14:paraId="4435FECA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Assist with the administration and verification of payroll services, systems and reports as required</w:t>
            </w:r>
          </w:p>
          <w:p w14:paraId="667C5F86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Manage employee support services including internal peer support networks and external peer support providers</w:t>
            </w:r>
          </w:p>
          <w:p w14:paraId="4C699735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Maintain accurate Human Resources records through the use of Synergy in accordance with Records and Privacy Acts</w:t>
            </w:r>
          </w:p>
          <w:p w14:paraId="09DAABF1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Provide a consultancy and advisory service to managers and supervisors on human resource management and OSH</w:t>
            </w:r>
          </w:p>
          <w:p w14:paraId="2502EE4E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Contribute to staff communications and maintain up-to-date, timely and relevant information relating to all HR functions and OSH for all staff</w:t>
            </w:r>
          </w:p>
          <w:p w14:paraId="7C7CF130" w14:textId="60C92AB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Undertake staff inductions, including reviewing and continually improving the process</w:t>
            </w:r>
          </w:p>
          <w:p w14:paraId="603DA9E2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Assist coordinate organisational training initiatives in Human Resources fields</w:t>
            </w:r>
          </w:p>
          <w:p w14:paraId="38AB2F39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Coordinate Personnel Evaluation System implementation</w:t>
            </w:r>
          </w:p>
          <w:p w14:paraId="1A3F7BAB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Coordinate Training Needs Analysis process implementation</w:t>
            </w:r>
          </w:p>
          <w:p w14:paraId="1078206C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Undertake human resources projects as required</w:t>
            </w:r>
          </w:p>
        </w:tc>
        <w:tc>
          <w:tcPr>
            <w:tcW w:w="912" w:type="dxa"/>
          </w:tcPr>
          <w:p w14:paraId="6B8085C8" w14:textId="77777777" w:rsidR="002F149D" w:rsidRPr="00CB131E" w:rsidRDefault="002F149D" w:rsidP="00AD312B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2F149D" w:rsidRPr="00CB131E" w14:paraId="7B1AC381" w14:textId="77777777" w:rsidTr="00AD312B">
        <w:tc>
          <w:tcPr>
            <w:tcW w:w="2802" w:type="dxa"/>
          </w:tcPr>
          <w:p w14:paraId="5B4C815D" w14:textId="77777777" w:rsidR="002F149D" w:rsidRPr="00287D59" w:rsidRDefault="002F149D" w:rsidP="00AD312B">
            <w:pPr>
              <w:rPr>
                <w:bCs/>
              </w:rPr>
            </w:pPr>
            <w:r w:rsidRPr="00287D59">
              <w:rPr>
                <w:bCs/>
              </w:rPr>
              <w:t>Workplace Relations</w:t>
            </w:r>
          </w:p>
        </w:tc>
        <w:tc>
          <w:tcPr>
            <w:tcW w:w="7512" w:type="dxa"/>
          </w:tcPr>
          <w:p w14:paraId="210BB157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Develop, review and report on workplace relations procedures and guides</w:t>
            </w:r>
          </w:p>
          <w:p w14:paraId="589F274D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Review and implement Equal Opportunity Plan</w:t>
            </w:r>
          </w:p>
          <w:p w14:paraId="6CB3A6DC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Counsel employees and undertake investigations into staff grievances, performance and disciplinary matters including the formulation and implementation of recommendations</w:t>
            </w:r>
          </w:p>
          <w:p w14:paraId="431549B9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Develop, conduct and evaluate staff separation processes and make recommendations</w:t>
            </w:r>
          </w:p>
          <w:p w14:paraId="22BA052B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</w:pPr>
            <w:r w:rsidRPr="00287D59">
              <w:t>Compile statutory returns and surveys as required</w:t>
            </w:r>
          </w:p>
          <w:p w14:paraId="5564F69F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rFonts w:eastAsia="Cambria"/>
                <w:bCs/>
                <w:iCs/>
                <w:lang w:eastAsia="en-AU"/>
              </w:rPr>
            </w:pPr>
            <w:r w:rsidRPr="00287D59">
              <w:t>Support the HR Coordinator through enterprise bargaining processes</w:t>
            </w:r>
          </w:p>
          <w:p w14:paraId="1D560DDA" w14:textId="77777777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rFonts w:eastAsia="Cambria"/>
                <w:bCs/>
                <w:iCs/>
                <w:lang w:eastAsia="en-AU"/>
              </w:rPr>
            </w:pPr>
            <w:r w:rsidRPr="00287D59">
              <w:t>Manage highly sensitive and confidential issues and information in a professional and ethical manner</w:t>
            </w:r>
          </w:p>
        </w:tc>
        <w:tc>
          <w:tcPr>
            <w:tcW w:w="912" w:type="dxa"/>
          </w:tcPr>
          <w:p w14:paraId="095E20BE" w14:textId="77777777" w:rsidR="002F149D" w:rsidRPr="00CB131E" w:rsidRDefault="002F149D" w:rsidP="00AD312B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2F149D" w:rsidRPr="00CB131E" w14:paraId="19028B24" w14:textId="77777777" w:rsidTr="00AD312B">
        <w:tc>
          <w:tcPr>
            <w:tcW w:w="2802" w:type="dxa"/>
          </w:tcPr>
          <w:p w14:paraId="4CCB2BB1" w14:textId="77777777" w:rsidR="002F149D" w:rsidRPr="00287D59" w:rsidRDefault="002F149D" w:rsidP="00AD312B">
            <w:pPr>
              <w:rPr>
                <w:bCs/>
              </w:rPr>
            </w:pPr>
            <w:r w:rsidRPr="00287D59">
              <w:rPr>
                <w:bCs/>
              </w:rPr>
              <w:t>Integrated Planning and Reporting</w:t>
            </w:r>
          </w:p>
        </w:tc>
        <w:tc>
          <w:tcPr>
            <w:tcW w:w="7512" w:type="dxa"/>
          </w:tcPr>
          <w:p w14:paraId="2957FAA5" w14:textId="77777777" w:rsidR="002F149D" w:rsidRPr="00287D59" w:rsidRDefault="002F149D" w:rsidP="002F149D">
            <w:pPr>
              <w:numPr>
                <w:ilvl w:val="0"/>
                <w:numId w:val="15"/>
              </w:numPr>
              <w:spacing w:after="0" w:line="240" w:lineRule="auto"/>
            </w:pPr>
            <w:r w:rsidRPr="00287D59">
              <w:t>Assist with developing and maintaining the Shire’s Workforce Plan and maintaining Human Resources Information Databases</w:t>
            </w:r>
          </w:p>
          <w:p w14:paraId="2F376183" w14:textId="2078A219" w:rsidR="002F149D" w:rsidRPr="00287D59" w:rsidRDefault="002F149D" w:rsidP="002F149D">
            <w:pPr>
              <w:numPr>
                <w:ilvl w:val="0"/>
                <w:numId w:val="6"/>
              </w:numPr>
              <w:spacing w:after="0" w:line="240" w:lineRule="auto"/>
              <w:rPr>
                <w:rFonts w:eastAsia="Cambria"/>
                <w:bCs/>
                <w:iCs/>
                <w:lang w:eastAsia="en-AU"/>
              </w:rPr>
            </w:pPr>
            <w:r w:rsidRPr="00287D59">
              <w:t>Support the HR Manager in the implementation and administration of the Shire’s Integrated Planning and Reporting System, including the development or strategic and operational relating to Human Resources</w:t>
            </w:r>
          </w:p>
        </w:tc>
        <w:tc>
          <w:tcPr>
            <w:tcW w:w="912" w:type="dxa"/>
          </w:tcPr>
          <w:p w14:paraId="7AA4A2B2" w14:textId="77777777" w:rsidR="002F149D" w:rsidRPr="00CB131E" w:rsidRDefault="002F149D" w:rsidP="00AD312B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2B86AF2C" w14:textId="77777777" w:rsidR="002F149D" w:rsidRPr="00824F96" w:rsidRDefault="002F149D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p w14:paraId="5D132BA1" w14:textId="77777777" w:rsidR="00930509" w:rsidRPr="00EB70E2" w:rsidRDefault="00930509" w:rsidP="00930509">
      <w:pPr>
        <w:spacing w:line="240" w:lineRule="auto"/>
        <w:rPr>
          <w:b/>
          <w:bCs/>
          <w:color w:val="003967" w:themeColor="accent1" w:themeShade="80"/>
        </w:rPr>
      </w:pPr>
    </w:p>
    <w:p w14:paraId="437DB3DA" w14:textId="77777777" w:rsidR="00930509" w:rsidRPr="00E509F2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48698F68" w14:textId="77777777" w:rsidR="00930509" w:rsidRDefault="00930509" w:rsidP="00930509">
      <w:pPr>
        <w:spacing w:line="240" w:lineRule="auto"/>
      </w:pPr>
    </w:p>
    <w:p w14:paraId="14AF6120" w14:textId="77777777" w:rsidR="00930509" w:rsidRDefault="00930509" w:rsidP="00930509">
      <w:pPr>
        <w:spacing w:line="240" w:lineRule="auto"/>
      </w:pPr>
    </w:p>
    <w:p w14:paraId="272DC206" w14:textId="77777777" w:rsidR="00930509" w:rsidRDefault="00930509" w:rsidP="00930509">
      <w:pPr>
        <w:spacing w:line="240" w:lineRule="auto"/>
        <w:jc w:val="center"/>
      </w:pPr>
    </w:p>
    <w:p w14:paraId="0C59840E" w14:textId="77777777" w:rsidR="00930509" w:rsidRDefault="00930509" w:rsidP="00930509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0F3BCC1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1508D2F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3C13DF64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>Demonstrated experience in providing human resource advisory services and mentoring staff in contemporary Human Resources Management practices</w:t>
      </w:r>
    </w:p>
    <w:p w14:paraId="616DC6F5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 xml:space="preserve">Relevant tertiary qualifications in Human Resources, significant progress towards or demonstrated equivalent experience, knowledge and skills. </w:t>
      </w:r>
    </w:p>
    <w:p w14:paraId="4B7697B8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>Develop understanding of the legislative framework relating to Human Resource Management</w:t>
      </w:r>
    </w:p>
    <w:p w14:paraId="1FA74B35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 xml:space="preserve">Demonstrated ability to research, analyse and investigate human resource issues and provide clear and concise reports and policies </w:t>
      </w:r>
    </w:p>
    <w:p w14:paraId="6FFCF02A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 xml:space="preserve">A high level of computer literacy including the ability to use Microsoft Office suite and sound keyboard skills </w:t>
      </w:r>
    </w:p>
    <w:p w14:paraId="55967923" w14:textId="77777777" w:rsidR="002F149D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</w:pPr>
      <w:r>
        <w:t>Highly developed communication and interpersonal skills including the ability to provide professional advice to a variety of internal and external stakeholders.</w:t>
      </w:r>
    </w:p>
    <w:p w14:paraId="348FFE08" w14:textId="08B2138D" w:rsidR="00930509" w:rsidRDefault="002F149D" w:rsidP="002F149D">
      <w:pPr>
        <w:pStyle w:val="TableParagraph"/>
        <w:numPr>
          <w:ilvl w:val="0"/>
          <w:numId w:val="6"/>
        </w:numPr>
        <w:spacing w:before="80" w:line="324" w:lineRule="auto"/>
        <w:ind w:right="1006"/>
        <w:rPr>
          <w:sz w:val="20"/>
        </w:rPr>
      </w:pPr>
      <w:r>
        <w:t>Demonstrated mentoring skills</w:t>
      </w:r>
    </w:p>
    <w:p w14:paraId="1311372D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67E6AA7" w14:textId="77777777" w:rsidR="00930509" w:rsidRPr="00824F96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p w14:paraId="1E0CFF13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Demonstrated experience in Payroll Administration</w:t>
      </w:r>
    </w:p>
    <w:p w14:paraId="73A23AD7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Knowledge of Local Government legislative framework as it relates to human resources</w:t>
      </w:r>
    </w:p>
    <w:p w14:paraId="31B83A20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Working knowledge of workforce planning and reporting processes</w:t>
      </w:r>
    </w:p>
    <w:p w14:paraId="039AA662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Professional membership AHRI or equivalent</w:t>
      </w:r>
    </w:p>
    <w:p w14:paraId="5EEDBF63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 xml:space="preserve">Administrator experience with Human Resource Information Systems and Workforce Planning and Performance Systems </w:t>
      </w:r>
    </w:p>
    <w:p w14:paraId="61D4253C" w14:textId="77777777" w:rsidR="002F149D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Project Management Certificate IV</w:t>
      </w:r>
    </w:p>
    <w:p w14:paraId="5847B639" w14:textId="77777777" w:rsid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rPr>
          <w:rFonts w:eastAsiaTheme="minorHAnsi"/>
          <w:lang w:eastAsia="en-US" w:bidi="ar-SA"/>
        </w:rPr>
        <w:t>Working knowledge of Occupational safety and Health legislative requirements</w:t>
      </w:r>
    </w:p>
    <w:p w14:paraId="27E2C6B7" w14:textId="49658FBA" w:rsidR="00930509" w:rsidRPr="002F149D" w:rsidRDefault="002F149D" w:rsidP="002F149D">
      <w:pPr>
        <w:pStyle w:val="ListParagraph"/>
        <w:numPr>
          <w:ilvl w:val="0"/>
          <w:numId w:val="16"/>
        </w:numPr>
        <w:spacing w:before="240" w:line="240" w:lineRule="auto"/>
        <w:rPr>
          <w:rFonts w:eastAsiaTheme="minorHAnsi"/>
          <w:lang w:eastAsia="en-US" w:bidi="ar-SA"/>
        </w:rPr>
      </w:pPr>
      <w:r w:rsidRPr="002F149D">
        <w:t>Workplace Training and Assessment Certificate IV</w:t>
      </w:r>
      <w:r w:rsidR="00930509">
        <w:br/>
      </w:r>
    </w:p>
    <w:p w14:paraId="664CF09A" w14:textId="30B72DAC" w:rsidR="00930509" w:rsidRDefault="00930509" w:rsidP="00930509">
      <w:pPr>
        <w:pStyle w:val="ListParagraph"/>
        <w:spacing w:line="240" w:lineRule="auto"/>
        <w:ind w:left="720" w:firstLine="0"/>
      </w:pPr>
    </w:p>
    <w:p w14:paraId="7E5FDE45" w14:textId="48F1AF81" w:rsidR="00930509" w:rsidRDefault="00930509" w:rsidP="00930509">
      <w:pPr>
        <w:pStyle w:val="ListParagraph"/>
        <w:spacing w:line="240" w:lineRule="auto"/>
        <w:ind w:left="720" w:firstLine="0"/>
      </w:pPr>
    </w:p>
    <w:p w14:paraId="7AE6B975" w14:textId="0065B64B" w:rsidR="00930509" w:rsidRDefault="00930509" w:rsidP="00930509">
      <w:pPr>
        <w:pStyle w:val="ListParagraph"/>
        <w:spacing w:line="240" w:lineRule="auto"/>
        <w:ind w:left="720" w:firstLine="0"/>
      </w:pPr>
    </w:p>
    <w:p w14:paraId="590F073A" w14:textId="30952DD0" w:rsidR="00930509" w:rsidRDefault="00930509" w:rsidP="00930509">
      <w:pPr>
        <w:pStyle w:val="ListParagraph"/>
        <w:spacing w:line="240" w:lineRule="auto"/>
        <w:ind w:left="720" w:firstLine="0"/>
      </w:pPr>
    </w:p>
    <w:p w14:paraId="660B6272" w14:textId="5DCCA01B" w:rsidR="00930509" w:rsidRDefault="00930509" w:rsidP="00930509">
      <w:pPr>
        <w:pStyle w:val="ListParagraph"/>
        <w:spacing w:line="240" w:lineRule="auto"/>
        <w:ind w:left="720" w:firstLine="0"/>
      </w:pPr>
    </w:p>
    <w:p w14:paraId="0CE34397" w14:textId="05A4B8E6" w:rsidR="00930509" w:rsidRDefault="00930509" w:rsidP="00930509">
      <w:pPr>
        <w:pStyle w:val="ListParagraph"/>
        <w:spacing w:line="240" w:lineRule="auto"/>
        <w:ind w:left="720" w:firstLine="0"/>
      </w:pPr>
    </w:p>
    <w:p w14:paraId="1B55F625" w14:textId="4BD0B1D2" w:rsidR="00930509" w:rsidRDefault="00930509" w:rsidP="00930509">
      <w:pPr>
        <w:pStyle w:val="ListParagraph"/>
        <w:spacing w:line="240" w:lineRule="auto"/>
        <w:ind w:left="720" w:firstLine="0"/>
      </w:pPr>
    </w:p>
    <w:p w14:paraId="2042B0F7" w14:textId="398BA7E2" w:rsidR="00930509" w:rsidRDefault="00930509" w:rsidP="00930509">
      <w:pPr>
        <w:pStyle w:val="ListParagraph"/>
        <w:spacing w:line="240" w:lineRule="auto"/>
        <w:ind w:left="720" w:firstLine="0"/>
      </w:pPr>
    </w:p>
    <w:p w14:paraId="5C0591B7" w14:textId="77777777" w:rsidR="002F149D" w:rsidRDefault="002F149D" w:rsidP="00930509">
      <w:pPr>
        <w:pStyle w:val="ListParagraph"/>
        <w:spacing w:line="240" w:lineRule="auto"/>
        <w:ind w:left="720" w:firstLine="0"/>
      </w:pPr>
    </w:p>
    <w:p w14:paraId="00958AEE" w14:textId="77777777" w:rsidR="002F149D" w:rsidRDefault="002F149D" w:rsidP="00930509">
      <w:pPr>
        <w:pStyle w:val="ListParagraph"/>
        <w:spacing w:line="240" w:lineRule="auto"/>
        <w:ind w:left="720" w:firstLine="0"/>
      </w:pPr>
    </w:p>
    <w:p w14:paraId="3DB44CC3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88"/>
        <w:gridCol w:w="4594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5F3434FC" w14:textId="77777777" w:rsidR="00930509" w:rsidRDefault="00930509" w:rsidP="00087A03">
            <w:r>
              <w:t>All Shire Staff</w:t>
            </w:r>
          </w:p>
          <w:p w14:paraId="70E195EA" w14:textId="77777777" w:rsidR="00930509" w:rsidRDefault="00930509" w:rsidP="00087A03">
            <w:r>
              <w:t xml:space="preserve">Customer Experience </w:t>
            </w:r>
          </w:p>
        </w:tc>
        <w:tc>
          <w:tcPr>
            <w:tcW w:w="5250" w:type="dxa"/>
          </w:tcPr>
          <w:p w14:paraId="19412134" w14:textId="77777777" w:rsidR="00930509" w:rsidRDefault="00930509" w:rsidP="00087A03">
            <w:r>
              <w:t>Community Members</w:t>
            </w:r>
          </w:p>
          <w:p w14:paraId="72A390A5" w14:textId="77777777" w:rsidR="00930509" w:rsidRDefault="00930509" w:rsidP="00087A03">
            <w:r>
              <w:t>Contractors</w:t>
            </w:r>
          </w:p>
          <w:p w14:paraId="07F0F218" w14:textId="77777777" w:rsidR="00930509" w:rsidRDefault="00930509" w:rsidP="00087A03">
            <w:r>
              <w:t>General Public</w:t>
            </w:r>
          </w:p>
        </w:tc>
      </w:tr>
    </w:tbl>
    <w:p w14:paraId="0AE8CDC4" w14:textId="77777777" w:rsidR="00930509" w:rsidRDefault="00930509" w:rsidP="00930509"/>
    <w:p w14:paraId="202A9905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77777777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r>
        <w:tab/>
        <w:t xml:space="preserve">  Excellence</w:t>
      </w:r>
    </w:p>
    <w:p w14:paraId="72C845C9" w14:textId="77777777" w:rsidR="008772AC" w:rsidRDefault="008772AC" w:rsidP="008772A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1484FEFD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127102CC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8B19270" w14:textId="77777777" w:rsidR="00930509" w:rsidRDefault="00930509" w:rsidP="00930509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</w:tbl>
    <w:p w14:paraId="4EC3BF50" w14:textId="77777777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bookmarkEnd w:id="0"/>
    <w:sectPr w:rsidR="00D6581A" w:rsidSect="00A73EAD">
      <w:headerReference w:type="default" r:id="rId11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D01"/>
    <w:multiLevelType w:val="hybridMultilevel"/>
    <w:tmpl w:val="5F08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417A7"/>
    <w:multiLevelType w:val="hybridMultilevel"/>
    <w:tmpl w:val="0BFAE932"/>
    <w:lvl w:ilvl="0" w:tplc="BBF06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0CEB"/>
    <w:multiLevelType w:val="hybridMultilevel"/>
    <w:tmpl w:val="AB0ED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15CC"/>
    <w:multiLevelType w:val="hybridMultilevel"/>
    <w:tmpl w:val="C27CC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801DB"/>
    <w:multiLevelType w:val="hybridMultilevel"/>
    <w:tmpl w:val="AD8A0A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4"/>
  </w:num>
  <w:num w:numId="2" w16cid:durableId="2089961211">
    <w:abstractNumId w:val="9"/>
  </w:num>
  <w:num w:numId="3" w16cid:durableId="1571237046">
    <w:abstractNumId w:val="3"/>
  </w:num>
  <w:num w:numId="4" w16cid:durableId="25837210">
    <w:abstractNumId w:val="6"/>
  </w:num>
  <w:num w:numId="5" w16cid:durableId="1224947021">
    <w:abstractNumId w:val="0"/>
  </w:num>
  <w:num w:numId="6" w16cid:durableId="2017877801">
    <w:abstractNumId w:val="2"/>
  </w:num>
  <w:num w:numId="7" w16cid:durableId="540090475">
    <w:abstractNumId w:val="15"/>
  </w:num>
  <w:num w:numId="8" w16cid:durableId="552353022">
    <w:abstractNumId w:val="7"/>
  </w:num>
  <w:num w:numId="9" w16cid:durableId="1721396549">
    <w:abstractNumId w:val="13"/>
  </w:num>
  <w:num w:numId="10" w16cid:durableId="1382171699">
    <w:abstractNumId w:val="14"/>
  </w:num>
  <w:num w:numId="11" w16cid:durableId="1081414910">
    <w:abstractNumId w:val="12"/>
  </w:num>
  <w:num w:numId="12" w16cid:durableId="359161447">
    <w:abstractNumId w:val="11"/>
  </w:num>
  <w:num w:numId="13" w16cid:durableId="618990428">
    <w:abstractNumId w:val="5"/>
  </w:num>
  <w:num w:numId="14" w16cid:durableId="978026355">
    <w:abstractNumId w:val="10"/>
  </w:num>
  <w:num w:numId="15" w16cid:durableId="1947540626">
    <w:abstractNumId w:val="1"/>
  </w:num>
  <w:num w:numId="16" w16cid:durableId="73744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557F"/>
    <w:rsid w:val="00052EDE"/>
    <w:rsid w:val="00071346"/>
    <w:rsid w:val="000E7451"/>
    <w:rsid w:val="000F0AF3"/>
    <w:rsid w:val="000F52AF"/>
    <w:rsid w:val="000F69A7"/>
    <w:rsid w:val="000F74FC"/>
    <w:rsid w:val="00100D7B"/>
    <w:rsid w:val="00113BA8"/>
    <w:rsid w:val="00132D07"/>
    <w:rsid w:val="00134ED2"/>
    <w:rsid w:val="00141B09"/>
    <w:rsid w:val="001422C3"/>
    <w:rsid w:val="00147DAE"/>
    <w:rsid w:val="001574D4"/>
    <w:rsid w:val="001A2DE2"/>
    <w:rsid w:val="001D19B2"/>
    <w:rsid w:val="001D223B"/>
    <w:rsid w:val="001D3F5B"/>
    <w:rsid w:val="00200141"/>
    <w:rsid w:val="002416A1"/>
    <w:rsid w:val="00245F8E"/>
    <w:rsid w:val="00252989"/>
    <w:rsid w:val="00253B48"/>
    <w:rsid w:val="00280B57"/>
    <w:rsid w:val="00280F64"/>
    <w:rsid w:val="00284292"/>
    <w:rsid w:val="002905D3"/>
    <w:rsid w:val="002A2907"/>
    <w:rsid w:val="002A4A45"/>
    <w:rsid w:val="002B0E0D"/>
    <w:rsid w:val="002C29BB"/>
    <w:rsid w:val="002C5800"/>
    <w:rsid w:val="002E0A0A"/>
    <w:rsid w:val="002E7BCB"/>
    <w:rsid w:val="002F149D"/>
    <w:rsid w:val="002F242C"/>
    <w:rsid w:val="00301424"/>
    <w:rsid w:val="003058D4"/>
    <w:rsid w:val="00312A78"/>
    <w:rsid w:val="00314CA0"/>
    <w:rsid w:val="00315B62"/>
    <w:rsid w:val="00316E49"/>
    <w:rsid w:val="00321BB4"/>
    <w:rsid w:val="003272F6"/>
    <w:rsid w:val="00336DDF"/>
    <w:rsid w:val="00342486"/>
    <w:rsid w:val="003470B9"/>
    <w:rsid w:val="003673F1"/>
    <w:rsid w:val="0038479F"/>
    <w:rsid w:val="003B66E2"/>
    <w:rsid w:val="003B7491"/>
    <w:rsid w:val="003E194C"/>
    <w:rsid w:val="003E36FE"/>
    <w:rsid w:val="003E3A40"/>
    <w:rsid w:val="0042486D"/>
    <w:rsid w:val="00437427"/>
    <w:rsid w:val="00450E1F"/>
    <w:rsid w:val="004701DB"/>
    <w:rsid w:val="00473D9C"/>
    <w:rsid w:val="00476519"/>
    <w:rsid w:val="004B0444"/>
    <w:rsid w:val="004D457C"/>
    <w:rsid w:val="004D5084"/>
    <w:rsid w:val="004D5E8D"/>
    <w:rsid w:val="0052649E"/>
    <w:rsid w:val="00545022"/>
    <w:rsid w:val="00545980"/>
    <w:rsid w:val="00567AB0"/>
    <w:rsid w:val="00587BFF"/>
    <w:rsid w:val="005B5799"/>
    <w:rsid w:val="005D0CDC"/>
    <w:rsid w:val="005D1DD7"/>
    <w:rsid w:val="005E458E"/>
    <w:rsid w:val="005F5AB4"/>
    <w:rsid w:val="00622503"/>
    <w:rsid w:val="0064561C"/>
    <w:rsid w:val="006507E3"/>
    <w:rsid w:val="006756F5"/>
    <w:rsid w:val="0068137D"/>
    <w:rsid w:val="00681C46"/>
    <w:rsid w:val="00695E8E"/>
    <w:rsid w:val="006B1E43"/>
    <w:rsid w:val="006B7B57"/>
    <w:rsid w:val="006D5C3C"/>
    <w:rsid w:val="006F5E43"/>
    <w:rsid w:val="00710D4B"/>
    <w:rsid w:val="007357B2"/>
    <w:rsid w:val="00740477"/>
    <w:rsid w:val="00742677"/>
    <w:rsid w:val="00773324"/>
    <w:rsid w:val="0079374F"/>
    <w:rsid w:val="007B0780"/>
    <w:rsid w:val="007C22C0"/>
    <w:rsid w:val="007D7CA2"/>
    <w:rsid w:val="007E162E"/>
    <w:rsid w:val="007E3490"/>
    <w:rsid w:val="007F0A9E"/>
    <w:rsid w:val="007F35CF"/>
    <w:rsid w:val="007F3FA5"/>
    <w:rsid w:val="00800220"/>
    <w:rsid w:val="00811593"/>
    <w:rsid w:val="00813BE6"/>
    <w:rsid w:val="0087147D"/>
    <w:rsid w:val="008772AC"/>
    <w:rsid w:val="0087746F"/>
    <w:rsid w:val="00881F97"/>
    <w:rsid w:val="00887AF4"/>
    <w:rsid w:val="008A1719"/>
    <w:rsid w:val="008C3E14"/>
    <w:rsid w:val="008C44DB"/>
    <w:rsid w:val="008D4930"/>
    <w:rsid w:val="008E2257"/>
    <w:rsid w:val="008E5D00"/>
    <w:rsid w:val="008E6D5C"/>
    <w:rsid w:val="0090375B"/>
    <w:rsid w:val="00926304"/>
    <w:rsid w:val="00930509"/>
    <w:rsid w:val="00936A85"/>
    <w:rsid w:val="00941081"/>
    <w:rsid w:val="0096738B"/>
    <w:rsid w:val="009709F6"/>
    <w:rsid w:val="009D4E4F"/>
    <w:rsid w:val="009D6C94"/>
    <w:rsid w:val="009E4F2D"/>
    <w:rsid w:val="009E5E31"/>
    <w:rsid w:val="009E70E7"/>
    <w:rsid w:val="009F044A"/>
    <w:rsid w:val="00A12842"/>
    <w:rsid w:val="00A31CC6"/>
    <w:rsid w:val="00A73EAD"/>
    <w:rsid w:val="00A84BE7"/>
    <w:rsid w:val="00A85C2B"/>
    <w:rsid w:val="00A907FE"/>
    <w:rsid w:val="00AA3805"/>
    <w:rsid w:val="00AB00CE"/>
    <w:rsid w:val="00AB07A8"/>
    <w:rsid w:val="00AB5F51"/>
    <w:rsid w:val="00AD7625"/>
    <w:rsid w:val="00AF5C29"/>
    <w:rsid w:val="00B17251"/>
    <w:rsid w:val="00B24B39"/>
    <w:rsid w:val="00B25419"/>
    <w:rsid w:val="00B25C22"/>
    <w:rsid w:val="00B30C4B"/>
    <w:rsid w:val="00B35F14"/>
    <w:rsid w:val="00B74723"/>
    <w:rsid w:val="00BA42B9"/>
    <w:rsid w:val="00BA708E"/>
    <w:rsid w:val="00BD2F8F"/>
    <w:rsid w:val="00BE1BD1"/>
    <w:rsid w:val="00BE5BD4"/>
    <w:rsid w:val="00BF2B05"/>
    <w:rsid w:val="00C346AF"/>
    <w:rsid w:val="00C674FB"/>
    <w:rsid w:val="00C75DBA"/>
    <w:rsid w:val="00C9665D"/>
    <w:rsid w:val="00C96DDA"/>
    <w:rsid w:val="00CA5210"/>
    <w:rsid w:val="00CB25DB"/>
    <w:rsid w:val="00CE0249"/>
    <w:rsid w:val="00CF2878"/>
    <w:rsid w:val="00D406FE"/>
    <w:rsid w:val="00D6581A"/>
    <w:rsid w:val="00D77781"/>
    <w:rsid w:val="00D81D96"/>
    <w:rsid w:val="00D85D58"/>
    <w:rsid w:val="00E008C6"/>
    <w:rsid w:val="00E21E4F"/>
    <w:rsid w:val="00E24B87"/>
    <w:rsid w:val="00E37606"/>
    <w:rsid w:val="00E41EC2"/>
    <w:rsid w:val="00E707DD"/>
    <w:rsid w:val="00E903A9"/>
    <w:rsid w:val="00E95BD2"/>
    <w:rsid w:val="00EA3DEA"/>
    <w:rsid w:val="00EC6DE1"/>
    <w:rsid w:val="00ED0CE6"/>
    <w:rsid w:val="00ED5E94"/>
    <w:rsid w:val="00EF174F"/>
    <w:rsid w:val="00F03B2B"/>
    <w:rsid w:val="00F45743"/>
    <w:rsid w:val="00F45D3A"/>
    <w:rsid w:val="00F5730A"/>
    <w:rsid w:val="00F6551C"/>
    <w:rsid w:val="00F83267"/>
    <w:rsid w:val="00F9202D"/>
    <w:rsid w:val="00FB2849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666</Words>
  <Characters>4463</Characters>
  <Application>Microsoft Office Word</Application>
  <DocSecurity>0</DocSecurity>
  <Lines>247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Nicolae Nitu</cp:lastModifiedBy>
  <cp:revision>3</cp:revision>
  <cp:lastPrinted>2023-08-22T02:25:00Z</cp:lastPrinted>
  <dcterms:created xsi:type="dcterms:W3CDTF">2026-01-12T01:24:00Z</dcterms:created>
  <dcterms:modified xsi:type="dcterms:W3CDTF">2026-01-12T03:35:00Z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K25106201</vt:lpwstr>
  </property>
  <property fmtid="{D5CDD505-2E9C-101B-9397-08002B2CF9AE}" pid="3" name="GrammarlyDocumentId">
    <vt:lpwstr>78936f598ccc7884b8bc3040412157af042af16c005a085290d96d0b62d4a449</vt:lpwstr>
  </property>
</Properties>
</file>