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BE6E" w14:textId="77777777" w:rsidR="00CA5210" w:rsidRPr="001D3F5B" w:rsidRDefault="00CA5210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  <w:sz w:val="16"/>
          <w:szCs w:val="16"/>
        </w:rPr>
      </w:pPr>
      <w:bookmarkStart w:id="0" w:name="_Hlk138161608"/>
    </w:p>
    <w:p w14:paraId="1A50BBBB" w14:textId="3CBC297F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p w14:paraId="55AE9B61" w14:textId="77777777" w:rsidR="00930509" w:rsidRPr="004C1881" w:rsidRDefault="00930509" w:rsidP="00930509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r w:rsidRPr="004C1881">
        <w:rPr>
          <w:b/>
          <w:bCs/>
          <w:color w:val="003967" w:themeColor="accent1" w:themeShade="80"/>
        </w:rPr>
        <w:t>Position Description</w:t>
      </w:r>
    </w:p>
    <w:p w14:paraId="268BC0D7" w14:textId="77777777" w:rsidR="00930509" w:rsidRDefault="00930509" w:rsidP="00930509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930509" w14:paraId="7A3D0DEF" w14:textId="77777777" w:rsidTr="00087A03">
        <w:trPr>
          <w:trHeight w:val="284"/>
        </w:trPr>
        <w:tc>
          <w:tcPr>
            <w:tcW w:w="2804" w:type="dxa"/>
          </w:tcPr>
          <w:p w14:paraId="5A71C175" w14:textId="77777777" w:rsidR="00930509" w:rsidRPr="0078017B" w:rsidRDefault="00930509" w:rsidP="00087A03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59179F09" w14:textId="2BB7B7E7" w:rsidR="00930509" w:rsidRPr="0078017B" w:rsidRDefault="002D1809" w:rsidP="00087A03">
            <w:pPr>
              <w:pStyle w:val="TableParagraph"/>
              <w:spacing w:before="103"/>
              <w:ind w:left="567" w:hanging="418"/>
            </w:pPr>
            <w:r>
              <w:t xml:space="preserve">WHS </w:t>
            </w:r>
            <w:r w:rsidR="006D1733">
              <w:t xml:space="preserve">Officer </w:t>
            </w:r>
          </w:p>
        </w:tc>
      </w:tr>
      <w:tr w:rsidR="00930509" w14:paraId="1B838AA1" w14:textId="77777777" w:rsidTr="00087A03">
        <w:trPr>
          <w:trHeight w:val="284"/>
        </w:trPr>
        <w:tc>
          <w:tcPr>
            <w:tcW w:w="2804" w:type="dxa"/>
          </w:tcPr>
          <w:p w14:paraId="134C78B9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77BFFE16" w14:textId="77777777" w:rsidR="00930509" w:rsidRPr="0078017B" w:rsidRDefault="00930509" w:rsidP="00087A03">
            <w:pPr>
              <w:pStyle w:val="TableParagraph"/>
              <w:ind w:left="567" w:hanging="418"/>
            </w:pPr>
            <w:r w:rsidRPr="0078017B">
              <w:t>Corporate and Community Services</w:t>
            </w:r>
          </w:p>
        </w:tc>
      </w:tr>
      <w:tr w:rsidR="00930509" w14:paraId="109D55E2" w14:textId="77777777" w:rsidTr="00087A03">
        <w:trPr>
          <w:trHeight w:val="284"/>
        </w:trPr>
        <w:tc>
          <w:tcPr>
            <w:tcW w:w="2804" w:type="dxa"/>
          </w:tcPr>
          <w:p w14:paraId="206A070D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E9D38EB" w14:textId="7B82BC0D" w:rsidR="00930509" w:rsidRPr="0078017B" w:rsidRDefault="00930509" w:rsidP="00087A03">
            <w:pPr>
              <w:pStyle w:val="TableParagraph"/>
              <w:ind w:left="149"/>
            </w:pPr>
            <w:r w:rsidRPr="0078017B">
              <w:t xml:space="preserve"> </w:t>
            </w:r>
            <w:r w:rsidR="00743D41">
              <w:t>5/</w:t>
            </w:r>
            <w:r w:rsidR="006D1733">
              <w:t>6</w:t>
            </w:r>
          </w:p>
        </w:tc>
      </w:tr>
      <w:tr w:rsidR="00930509" w14:paraId="100BA56B" w14:textId="77777777" w:rsidTr="00087A03">
        <w:trPr>
          <w:trHeight w:val="284"/>
        </w:trPr>
        <w:tc>
          <w:tcPr>
            <w:tcW w:w="2804" w:type="dxa"/>
          </w:tcPr>
          <w:p w14:paraId="7EF46FA7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026C4E7C" w14:textId="7D093B45" w:rsidR="00930509" w:rsidRPr="0078017B" w:rsidRDefault="002D1809" w:rsidP="00087A03">
            <w:pPr>
              <w:pStyle w:val="TableParagraph"/>
              <w:ind w:left="567" w:hanging="418"/>
            </w:pPr>
            <w:r>
              <w:t>WHS Business Partner</w:t>
            </w:r>
          </w:p>
        </w:tc>
      </w:tr>
      <w:tr w:rsidR="001D223B" w14:paraId="4CCFFC31" w14:textId="77777777" w:rsidTr="00087A03">
        <w:trPr>
          <w:trHeight w:val="284"/>
        </w:trPr>
        <w:tc>
          <w:tcPr>
            <w:tcW w:w="2804" w:type="dxa"/>
          </w:tcPr>
          <w:p w14:paraId="3776371B" w14:textId="1269509F" w:rsidR="001D223B" w:rsidRPr="00B77742" w:rsidRDefault="001D223B" w:rsidP="00087A03">
            <w:pPr>
              <w:pStyle w:val="TableParagraph"/>
              <w:ind w:left="567" w:hanging="448"/>
              <w:rPr>
                <w:b/>
              </w:rPr>
            </w:pPr>
            <w:r w:rsidRPr="00B77742">
              <w:rPr>
                <w:b/>
              </w:rPr>
              <w:t>Responsible for</w:t>
            </w:r>
          </w:p>
        </w:tc>
        <w:tc>
          <w:tcPr>
            <w:tcW w:w="6126" w:type="dxa"/>
          </w:tcPr>
          <w:p w14:paraId="0E805471" w14:textId="5B5D7067" w:rsidR="0001482A" w:rsidRDefault="0001482A" w:rsidP="002B0E0D">
            <w:pPr>
              <w:pStyle w:val="TableParagraph"/>
            </w:pPr>
            <w:r>
              <w:t>Health and Safety Representatives</w:t>
            </w:r>
          </w:p>
          <w:p w14:paraId="4D2CDABA" w14:textId="1C37F12F" w:rsidR="0001482A" w:rsidRPr="0078017B" w:rsidRDefault="0001482A" w:rsidP="002D1809">
            <w:pPr>
              <w:pStyle w:val="TableParagraph"/>
            </w:pPr>
            <w:r>
              <w:t>Employee Safety Volunteers</w:t>
            </w:r>
          </w:p>
        </w:tc>
      </w:tr>
      <w:tr w:rsidR="00930509" w14:paraId="7FB7B7D2" w14:textId="77777777" w:rsidTr="00087A03">
        <w:trPr>
          <w:trHeight w:val="284"/>
        </w:trPr>
        <w:tc>
          <w:tcPr>
            <w:tcW w:w="2804" w:type="dxa"/>
          </w:tcPr>
          <w:p w14:paraId="2A97067B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7EE058B3" w14:textId="166A37AA" w:rsidR="00930509" w:rsidRPr="0078017B" w:rsidRDefault="006D1733" w:rsidP="00087A03">
            <w:pPr>
              <w:pStyle w:val="TableParagraph"/>
              <w:ind w:left="567" w:hanging="418"/>
            </w:pPr>
            <w:r>
              <w:t xml:space="preserve">Shire of Augusta Margaret River Works Depot </w:t>
            </w:r>
          </w:p>
        </w:tc>
      </w:tr>
      <w:tr w:rsidR="002905D3" w14:paraId="16BDE6EA" w14:textId="77777777" w:rsidTr="00087A03">
        <w:trPr>
          <w:trHeight w:val="284"/>
        </w:trPr>
        <w:tc>
          <w:tcPr>
            <w:tcW w:w="2804" w:type="dxa"/>
          </w:tcPr>
          <w:p w14:paraId="4A264766" w14:textId="6E77D7B4" w:rsidR="002905D3" w:rsidRDefault="002905D3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 xml:space="preserve">Position No. &amp; </w:t>
            </w:r>
            <w:r w:rsidR="003B7491">
              <w:rPr>
                <w:b/>
              </w:rPr>
              <w:t>version</w:t>
            </w:r>
          </w:p>
        </w:tc>
        <w:tc>
          <w:tcPr>
            <w:tcW w:w="6126" w:type="dxa"/>
          </w:tcPr>
          <w:p w14:paraId="398DFA08" w14:textId="0A6C5EB0" w:rsidR="002905D3" w:rsidRPr="0078017B" w:rsidRDefault="006D1733" w:rsidP="00087A03">
            <w:pPr>
              <w:pStyle w:val="TableParagraph"/>
              <w:ind w:left="567" w:hanging="418"/>
            </w:pPr>
            <w:r>
              <w:t>HR03</w:t>
            </w:r>
          </w:p>
        </w:tc>
      </w:tr>
    </w:tbl>
    <w:p w14:paraId="1E927C30" w14:textId="77777777" w:rsidR="00930509" w:rsidRDefault="00930509" w:rsidP="00930509">
      <w:pPr>
        <w:pStyle w:val="BodyText"/>
        <w:ind w:left="567"/>
        <w:rPr>
          <w:b/>
        </w:rPr>
      </w:pPr>
    </w:p>
    <w:p w14:paraId="74B30E0F" w14:textId="77777777" w:rsidR="00930509" w:rsidRDefault="00930509" w:rsidP="0091111D">
      <w:pPr>
        <w:pStyle w:val="BodyText"/>
        <w:spacing w:before="120" w:after="120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73C55E2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42F4060" w14:textId="77777777" w:rsidR="00930509" w:rsidRPr="00C523A7" w:rsidRDefault="00930509" w:rsidP="0091111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25E0CF41" w14:textId="0AF58A65" w:rsidR="006D1733" w:rsidRPr="0091111D" w:rsidRDefault="006D1733" w:rsidP="0091111D">
      <w:pPr>
        <w:autoSpaceDE w:val="0"/>
        <w:autoSpaceDN w:val="0"/>
        <w:adjustRightInd w:val="0"/>
        <w:spacing w:before="120" w:after="120"/>
        <w:jc w:val="both"/>
        <w:rPr>
          <w:rFonts w:eastAsia="Cambria"/>
          <w:bCs/>
          <w:lang w:eastAsia="en-AU"/>
        </w:rPr>
      </w:pPr>
      <w:r w:rsidRPr="0046084E">
        <w:rPr>
          <w:rFonts w:eastAsia="Cambria"/>
          <w:lang w:eastAsia="en-AU"/>
        </w:rPr>
        <w:t xml:space="preserve">To provide </w:t>
      </w:r>
      <w:r w:rsidR="00511E85">
        <w:rPr>
          <w:rFonts w:eastAsia="Cambria"/>
          <w:lang w:eastAsia="en-AU"/>
        </w:rPr>
        <w:t xml:space="preserve">advisory and support </w:t>
      </w:r>
      <w:r w:rsidR="00511E85" w:rsidRPr="0046084E">
        <w:rPr>
          <w:rFonts w:eastAsia="Cambria"/>
          <w:lang w:eastAsia="en-AU"/>
        </w:rPr>
        <w:t>services</w:t>
      </w:r>
      <w:r w:rsidR="00511E85">
        <w:rPr>
          <w:rFonts w:eastAsia="Cambria"/>
          <w:lang w:eastAsia="en-AU"/>
        </w:rPr>
        <w:t xml:space="preserve"> </w:t>
      </w:r>
      <w:r w:rsidR="005B2279">
        <w:rPr>
          <w:rFonts w:eastAsia="Cambria"/>
          <w:lang w:eastAsia="en-AU"/>
        </w:rPr>
        <w:t>to</w:t>
      </w:r>
      <w:r w:rsidR="00561780">
        <w:rPr>
          <w:rFonts w:eastAsia="Cambria"/>
          <w:lang w:eastAsia="en-AU"/>
        </w:rPr>
        <w:t xml:space="preserve"> the Shire’s business activity units </w:t>
      </w:r>
      <w:r w:rsidR="00511E85">
        <w:rPr>
          <w:rFonts w:eastAsia="Cambria"/>
          <w:lang w:eastAsia="en-AU"/>
        </w:rPr>
        <w:t xml:space="preserve">in </w:t>
      </w:r>
      <w:r w:rsidR="005A7741">
        <w:rPr>
          <w:rFonts w:eastAsia="Cambria"/>
          <w:lang w:eastAsia="en-AU"/>
        </w:rPr>
        <w:t xml:space="preserve">the areas of </w:t>
      </w:r>
      <w:r w:rsidR="00DC1257">
        <w:rPr>
          <w:rFonts w:eastAsia="Cambria"/>
          <w:lang w:eastAsia="en-AU"/>
        </w:rPr>
        <w:t>Work Health and Safety (WHS)</w:t>
      </w:r>
      <w:r w:rsidRPr="0046084E">
        <w:rPr>
          <w:rFonts w:eastAsia="Cambria"/>
          <w:lang w:eastAsia="en-AU"/>
        </w:rPr>
        <w:t>, Workers Compensation</w:t>
      </w:r>
      <w:r w:rsidR="0043543B">
        <w:rPr>
          <w:rFonts w:eastAsia="Cambria"/>
          <w:lang w:eastAsia="en-AU"/>
        </w:rPr>
        <w:t>,</w:t>
      </w:r>
      <w:r w:rsidRPr="0046084E">
        <w:rPr>
          <w:rFonts w:eastAsia="Cambria"/>
          <w:lang w:eastAsia="en-AU"/>
        </w:rPr>
        <w:t xml:space="preserve"> and Injury Management</w:t>
      </w:r>
      <w:r w:rsidR="005A7741">
        <w:rPr>
          <w:rFonts w:eastAsia="Cambria"/>
          <w:lang w:eastAsia="en-AU"/>
        </w:rPr>
        <w:t>.</w:t>
      </w:r>
    </w:p>
    <w:p w14:paraId="6AB03620" w14:textId="77777777" w:rsidR="00C25DCE" w:rsidRDefault="006D1733" w:rsidP="0091111D">
      <w:pPr>
        <w:autoSpaceDE w:val="0"/>
        <w:autoSpaceDN w:val="0"/>
        <w:adjustRightInd w:val="0"/>
        <w:spacing w:before="120" w:after="120"/>
        <w:jc w:val="both"/>
        <w:rPr>
          <w:rFonts w:eastAsia="Cambria"/>
          <w:lang w:eastAsia="en-AU"/>
        </w:rPr>
      </w:pPr>
      <w:r w:rsidRPr="0046084E">
        <w:rPr>
          <w:rFonts w:eastAsia="Cambria"/>
          <w:lang w:eastAsia="en-AU"/>
        </w:rPr>
        <w:t xml:space="preserve">To </w:t>
      </w:r>
      <w:r w:rsidR="003F2E10">
        <w:rPr>
          <w:rFonts w:eastAsia="Cambria"/>
          <w:lang w:eastAsia="en-AU"/>
        </w:rPr>
        <w:t xml:space="preserve">facilitate </w:t>
      </w:r>
      <w:r w:rsidR="00AF31BA">
        <w:rPr>
          <w:rFonts w:eastAsia="Cambria"/>
          <w:lang w:eastAsia="en-AU"/>
        </w:rPr>
        <w:t xml:space="preserve">WHS elements </w:t>
      </w:r>
      <w:r w:rsidR="005B2279">
        <w:rPr>
          <w:rFonts w:eastAsia="Cambria"/>
          <w:lang w:eastAsia="en-AU"/>
        </w:rPr>
        <w:t>of</w:t>
      </w:r>
      <w:r w:rsidR="00AF31BA">
        <w:rPr>
          <w:rFonts w:eastAsia="Cambria"/>
          <w:lang w:eastAsia="en-AU"/>
        </w:rPr>
        <w:t xml:space="preserve"> the </w:t>
      </w:r>
      <w:r w:rsidR="003F2E10">
        <w:rPr>
          <w:rFonts w:eastAsia="Cambria"/>
          <w:lang w:eastAsia="en-AU"/>
        </w:rPr>
        <w:t>onboarding and induction</w:t>
      </w:r>
      <w:r w:rsidR="00AF31BA">
        <w:rPr>
          <w:rFonts w:eastAsia="Cambria"/>
          <w:lang w:eastAsia="en-AU"/>
        </w:rPr>
        <w:t xml:space="preserve"> </w:t>
      </w:r>
      <w:r w:rsidR="005B2279">
        <w:rPr>
          <w:rFonts w:eastAsia="Cambria"/>
          <w:lang w:eastAsia="en-AU"/>
        </w:rPr>
        <w:t>process for new starters and existing personnel</w:t>
      </w:r>
      <w:r w:rsidR="00C25DCE">
        <w:rPr>
          <w:rFonts w:eastAsia="Cambria"/>
          <w:lang w:eastAsia="en-AU"/>
        </w:rPr>
        <w:t xml:space="preserve">. </w:t>
      </w:r>
    </w:p>
    <w:p w14:paraId="71E09F18" w14:textId="05195740" w:rsidR="006D1733" w:rsidRDefault="00C25DCE" w:rsidP="0091111D">
      <w:pPr>
        <w:autoSpaceDE w:val="0"/>
        <w:autoSpaceDN w:val="0"/>
        <w:adjustRightInd w:val="0"/>
        <w:spacing w:before="120" w:after="120"/>
        <w:jc w:val="both"/>
        <w:rPr>
          <w:rFonts w:eastAsia="Cambria"/>
          <w:lang w:eastAsia="en-AU"/>
        </w:rPr>
      </w:pPr>
      <w:r>
        <w:rPr>
          <w:rFonts w:eastAsia="Cambria"/>
          <w:lang w:eastAsia="en-AU"/>
        </w:rPr>
        <w:t>U</w:t>
      </w:r>
      <w:r w:rsidR="00E95F62">
        <w:rPr>
          <w:rFonts w:eastAsia="Cambria"/>
          <w:lang w:eastAsia="en-AU"/>
        </w:rPr>
        <w:t>nder strategic direction</w:t>
      </w:r>
      <w:r>
        <w:rPr>
          <w:rFonts w:eastAsia="Cambria"/>
          <w:lang w:eastAsia="en-AU"/>
        </w:rPr>
        <w:t>,</w:t>
      </w:r>
      <w:r w:rsidR="00E95F62">
        <w:rPr>
          <w:rFonts w:eastAsia="Cambria"/>
          <w:lang w:eastAsia="en-AU"/>
        </w:rPr>
        <w:t xml:space="preserve"> </w:t>
      </w:r>
      <w:r w:rsidR="006D1733" w:rsidRPr="0046084E">
        <w:rPr>
          <w:rFonts w:eastAsia="Cambria"/>
          <w:lang w:eastAsia="en-AU"/>
        </w:rPr>
        <w:t>coordinate</w:t>
      </w:r>
      <w:r w:rsidR="00E95F62">
        <w:rPr>
          <w:rFonts w:eastAsia="Cambria"/>
          <w:lang w:eastAsia="en-AU"/>
        </w:rPr>
        <w:t xml:space="preserve"> the</w:t>
      </w:r>
      <w:r w:rsidR="006D1733" w:rsidRPr="0046084E">
        <w:rPr>
          <w:rFonts w:eastAsia="Cambria"/>
          <w:lang w:eastAsia="en-AU"/>
        </w:rPr>
        <w:t xml:space="preserve"> development, implementation and review of </w:t>
      </w:r>
      <w:r w:rsidR="00391CA2">
        <w:rPr>
          <w:rFonts w:eastAsia="Cambria"/>
          <w:lang w:eastAsia="en-AU"/>
        </w:rPr>
        <w:t>the Shire’s WHS Management System</w:t>
      </w:r>
      <w:r w:rsidR="00E95F62">
        <w:rPr>
          <w:rFonts w:eastAsia="Cambria"/>
          <w:lang w:eastAsia="en-AU"/>
        </w:rPr>
        <w:t xml:space="preserve">, </w:t>
      </w:r>
      <w:r w:rsidR="006D1733" w:rsidRPr="0046084E">
        <w:rPr>
          <w:rFonts w:eastAsia="Cambria"/>
          <w:lang w:eastAsia="en-AU"/>
        </w:rPr>
        <w:t>that promote</w:t>
      </w:r>
      <w:r w:rsidR="00391CA2">
        <w:rPr>
          <w:rFonts w:eastAsia="Cambria"/>
          <w:lang w:eastAsia="en-AU"/>
        </w:rPr>
        <w:t>s</w:t>
      </w:r>
      <w:r w:rsidR="006D1733" w:rsidRPr="0046084E">
        <w:rPr>
          <w:rFonts w:eastAsia="Cambria"/>
          <w:lang w:eastAsia="en-AU"/>
        </w:rPr>
        <w:t xml:space="preserve"> a safe, healthy, competent workforce that is free from discrimination and harassment.</w:t>
      </w:r>
    </w:p>
    <w:p w14:paraId="481E8824" w14:textId="0E255797" w:rsidR="00930509" w:rsidRPr="005C6CBB" w:rsidRDefault="006D1733" w:rsidP="0091111D">
      <w:pPr>
        <w:autoSpaceDE w:val="0"/>
        <w:autoSpaceDN w:val="0"/>
        <w:adjustRightInd w:val="0"/>
        <w:spacing w:before="120" w:after="120"/>
        <w:jc w:val="both"/>
        <w:rPr>
          <w:rFonts w:eastAsia="Cambria"/>
          <w:lang w:eastAsia="en-AU"/>
        </w:rPr>
      </w:pPr>
      <w:r>
        <w:rPr>
          <w:rFonts w:eastAsia="Cambria"/>
          <w:lang w:eastAsia="en-AU"/>
        </w:rPr>
        <w:t xml:space="preserve">To </w:t>
      </w:r>
      <w:r w:rsidR="003501CF">
        <w:rPr>
          <w:rFonts w:eastAsia="Cambria"/>
          <w:lang w:eastAsia="en-AU"/>
        </w:rPr>
        <w:t xml:space="preserve">administer </w:t>
      </w:r>
      <w:r>
        <w:rPr>
          <w:rFonts w:eastAsia="Cambria"/>
          <w:lang w:eastAsia="en-AU"/>
        </w:rPr>
        <w:t xml:space="preserve">the Shire’s </w:t>
      </w:r>
      <w:r w:rsidR="00DC1257">
        <w:rPr>
          <w:rFonts w:eastAsia="Cambria"/>
          <w:lang w:eastAsia="en-AU"/>
        </w:rPr>
        <w:t xml:space="preserve">Strategic Work Health and </w:t>
      </w:r>
      <w:r>
        <w:rPr>
          <w:rFonts w:eastAsia="Cambria"/>
          <w:lang w:eastAsia="en-AU"/>
        </w:rPr>
        <w:t>Safety Plan</w:t>
      </w:r>
      <w:r w:rsidR="00DF5A8F">
        <w:rPr>
          <w:rFonts w:eastAsia="Cambria"/>
          <w:lang w:eastAsia="en-AU"/>
        </w:rPr>
        <w:t xml:space="preserve">, </w:t>
      </w:r>
      <w:r w:rsidRPr="0046084E">
        <w:rPr>
          <w:rFonts w:eastAsia="Cambria"/>
          <w:lang w:eastAsia="en-AU"/>
        </w:rPr>
        <w:t>maintain</w:t>
      </w:r>
      <w:r w:rsidR="003501CF">
        <w:rPr>
          <w:rFonts w:eastAsia="Cambria"/>
          <w:lang w:eastAsia="en-AU"/>
        </w:rPr>
        <w:t xml:space="preserve"> </w:t>
      </w:r>
      <w:r w:rsidR="00DA4FE8">
        <w:rPr>
          <w:rFonts w:eastAsia="Cambria"/>
          <w:lang w:eastAsia="en-AU"/>
        </w:rPr>
        <w:t xml:space="preserve">quality assurance and compliance with the Shire’s </w:t>
      </w:r>
      <w:r w:rsidR="003501CF">
        <w:rPr>
          <w:rFonts w:eastAsia="Cambria"/>
          <w:lang w:eastAsia="en-AU"/>
        </w:rPr>
        <w:t>Safe Systems of Work</w:t>
      </w:r>
      <w:r w:rsidR="00E24918">
        <w:rPr>
          <w:rFonts w:eastAsia="Cambria"/>
          <w:lang w:eastAsia="en-AU"/>
        </w:rPr>
        <w:t xml:space="preserve"> (</w:t>
      </w:r>
      <w:proofErr w:type="spellStart"/>
      <w:r w:rsidR="00E24918">
        <w:rPr>
          <w:rFonts w:eastAsia="Cambria"/>
          <w:lang w:eastAsia="en-AU"/>
        </w:rPr>
        <w:t>SSoW</w:t>
      </w:r>
      <w:proofErr w:type="spellEnd"/>
      <w:r w:rsidR="00E24918">
        <w:rPr>
          <w:rFonts w:eastAsia="Cambria"/>
          <w:lang w:eastAsia="en-AU"/>
        </w:rPr>
        <w:t>)</w:t>
      </w:r>
      <w:r w:rsidR="00D668E8">
        <w:rPr>
          <w:rFonts w:eastAsia="Cambria"/>
          <w:lang w:eastAsia="en-AU"/>
        </w:rPr>
        <w:t>,</w:t>
      </w:r>
      <w:r w:rsidR="00DF5A8F">
        <w:rPr>
          <w:rFonts w:eastAsia="Cambria"/>
          <w:lang w:eastAsia="en-AU"/>
        </w:rPr>
        <w:t xml:space="preserve"> and</w:t>
      </w:r>
      <w:r w:rsidRPr="0046084E">
        <w:rPr>
          <w:rFonts w:eastAsia="Cambria"/>
          <w:lang w:eastAsia="en-AU"/>
        </w:rPr>
        <w:t xml:space="preserve"> </w:t>
      </w:r>
      <w:r w:rsidR="00966F1B">
        <w:rPr>
          <w:rFonts w:eastAsia="Cambria"/>
          <w:lang w:eastAsia="en-AU"/>
        </w:rPr>
        <w:t xml:space="preserve">under strategic direction </w:t>
      </w:r>
      <w:r w:rsidR="00A91320">
        <w:rPr>
          <w:rFonts w:eastAsia="Cambria"/>
          <w:lang w:eastAsia="en-AU"/>
        </w:rPr>
        <w:t>coordinate</w:t>
      </w:r>
      <w:r w:rsidR="00CC0D21">
        <w:rPr>
          <w:rFonts w:eastAsia="Cambria"/>
          <w:lang w:eastAsia="en-AU"/>
        </w:rPr>
        <w:t xml:space="preserve"> and facilitate the </w:t>
      </w:r>
      <w:r>
        <w:rPr>
          <w:rFonts w:eastAsia="Cambria"/>
          <w:lang w:eastAsia="en-AU"/>
        </w:rPr>
        <w:t xml:space="preserve">Workers Compensation and Injury Management </w:t>
      </w:r>
      <w:r w:rsidRPr="0046084E">
        <w:rPr>
          <w:rFonts w:eastAsia="Cambria"/>
          <w:lang w:eastAsia="en-AU"/>
        </w:rPr>
        <w:t>systems, policies and procedures</w:t>
      </w:r>
      <w:r w:rsidR="00BC7B02">
        <w:rPr>
          <w:rFonts w:eastAsia="Cambria"/>
          <w:lang w:eastAsia="en-AU"/>
        </w:rPr>
        <w:t xml:space="preserve"> to ensure a consistent and transparent process is applied</w:t>
      </w:r>
      <w:r w:rsidR="007C019C">
        <w:rPr>
          <w:rFonts w:eastAsia="Cambria"/>
          <w:lang w:eastAsia="en-AU"/>
        </w:rPr>
        <w:t>,</w:t>
      </w:r>
      <w:r w:rsidR="00067319">
        <w:rPr>
          <w:rFonts w:eastAsia="Cambria"/>
          <w:lang w:eastAsia="en-AU"/>
        </w:rPr>
        <w:t xml:space="preserve"> allow</w:t>
      </w:r>
      <w:r w:rsidR="007C019C">
        <w:rPr>
          <w:rFonts w:eastAsia="Cambria"/>
          <w:lang w:eastAsia="en-AU"/>
        </w:rPr>
        <w:t>ing all</w:t>
      </w:r>
      <w:r w:rsidRPr="0046084E">
        <w:rPr>
          <w:rFonts w:eastAsia="Cambria"/>
          <w:lang w:eastAsia="en-AU"/>
        </w:rPr>
        <w:t xml:space="preserve"> staff to fulfil their duty of care requirements</w:t>
      </w:r>
      <w:r w:rsidR="00D668E8">
        <w:rPr>
          <w:rFonts w:eastAsia="Cambria"/>
          <w:lang w:eastAsia="en-AU"/>
        </w:rPr>
        <w:t xml:space="preserve"> in relation to WHS and Injury Management</w:t>
      </w:r>
      <w:r w:rsidRPr="0046084E">
        <w:rPr>
          <w:rFonts w:eastAsia="Cambria"/>
          <w:lang w:eastAsia="en-AU"/>
        </w:rPr>
        <w:t>.</w:t>
      </w: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1E0CDC35" w14:textId="77777777" w:rsidTr="00067319">
        <w:tc>
          <w:tcPr>
            <w:tcW w:w="9182" w:type="dxa"/>
            <w:shd w:val="clear" w:color="auto" w:fill="00559A" w:themeFill="accent1" w:themeFillShade="BF"/>
          </w:tcPr>
          <w:p w14:paraId="38E40126" w14:textId="77777777" w:rsidR="00930509" w:rsidRPr="00D54770" w:rsidRDefault="00930509" w:rsidP="0091111D">
            <w:pPr>
              <w:spacing w:before="120" w:after="120"/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402B5D93" w14:textId="270B2A5E" w:rsidR="00930509" w:rsidRPr="00824F96" w:rsidRDefault="00A73DF4" w:rsidP="0091111D">
      <w:pPr>
        <w:spacing w:before="120" w:after="12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 xml:space="preserve">Work Health and </w:t>
      </w:r>
      <w:r w:rsidR="005C6CBB">
        <w:rPr>
          <w:b/>
          <w:bCs/>
          <w:color w:val="003967" w:themeColor="accent1" w:themeShade="80"/>
        </w:rPr>
        <w:t xml:space="preserve">Safety </w:t>
      </w:r>
      <w:r w:rsidR="00C0399C">
        <w:rPr>
          <w:b/>
          <w:bCs/>
          <w:color w:val="003967" w:themeColor="accent1" w:themeShade="80"/>
        </w:rPr>
        <w:t xml:space="preserve">Strategic </w:t>
      </w:r>
      <w:r w:rsidR="005C6CBB">
        <w:rPr>
          <w:b/>
          <w:bCs/>
          <w:color w:val="003967" w:themeColor="accent1" w:themeShade="80"/>
        </w:rPr>
        <w:t xml:space="preserve">Plan and Management System </w:t>
      </w:r>
    </w:p>
    <w:p w14:paraId="5AB1AD3D" w14:textId="77777777" w:rsidR="00930509" w:rsidRPr="004C1881" w:rsidRDefault="00930509" w:rsidP="006E639D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930509" w14:paraId="7AE27799" w14:textId="77777777" w:rsidTr="005C6CBB">
        <w:trPr>
          <w:trHeight w:val="699"/>
        </w:trPr>
        <w:tc>
          <w:tcPr>
            <w:tcW w:w="7792" w:type="dxa"/>
          </w:tcPr>
          <w:p w14:paraId="7A6FB3FA" w14:textId="293A8B86" w:rsidR="005C6CBB" w:rsidRPr="00FD5A2A" w:rsidRDefault="005C6CBB" w:rsidP="000571A5">
            <w:pPr>
              <w:spacing w:before="120" w:after="120"/>
              <w:jc w:val="both"/>
              <w:rPr>
                <w:rFonts w:eastAsia="Cambria"/>
                <w:lang w:eastAsia="en-AU"/>
              </w:rPr>
            </w:pPr>
            <w:r w:rsidRPr="00FD5A2A">
              <w:rPr>
                <w:rFonts w:eastAsia="Cambria"/>
                <w:lang w:eastAsia="en-AU"/>
              </w:rPr>
              <w:t xml:space="preserve">Coordinate </w:t>
            </w:r>
            <w:r w:rsidR="00E42691">
              <w:rPr>
                <w:rFonts w:eastAsia="Cambria"/>
                <w:lang w:eastAsia="en-AU"/>
              </w:rPr>
              <w:t>and</w:t>
            </w:r>
            <w:r w:rsidRPr="00FD5A2A">
              <w:rPr>
                <w:rFonts w:eastAsia="Cambria"/>
                <w:lang w:eastAsia="en-AU"/>
              </w:rPr>
              <w:t xml:space="preserve"> administer </w:t>
            </w:r>
            <w:r w:rsidR="00A73DF4">
              <w:rPr>
                <w:rFonts w:eastAsia="Cambria"/>
                <w:lang w:eastAsia="en-AU"/>
              </w:rPr>
              <w:t>Work Health and</w:t>
            </w:r>
            <w:r w:rsidRPr="00FD5A2A">
              <w:rPr>
                <w:rFonts w:eastAsia="Cambria"/>
                <w:lang w:eastAsia="en-AU"/>
              </w:rPr>
              <w:t xml:space="preserve"> Saf</w:t>
            </w:r>
            <w:r w:rsidR="00A73DF4">
              <w:rPr>
                <w:rFonts w:eastAsia="Cambria"/>
                <w:lang w:eastAsia="en-AU"/>
              </w:rPr>
              <w:t>ety</w:t>
            </w:r>
            <w:r w:rsidR="00BF732E">
              <w:rPr>
                <w:rFonts w:eastAsia="Cambria"/>
                <w:lang w:eastAsia="en-AU"/>
              </w:rPr>
              <w:t xml:space="preserve"> documentation (</w:t>
            </w:r>
            <w:proofErr w:type="spellStart"/>
            <w:r w:rsidR="00BF732E">
              <w:rPr>
                <w:rFonts w:eastAsia="Cambria"/>
                <w:lang w:eastAsia="en-AU"/>
              </w:rPr>
              <w:t>SSoW</w:t>
            </w:r>
            <w:proofErr w:type="spellEnd"/>
            <w:r w:rsidR="00BF732E">
              <w:rPr>
                <w:rFonts w:eastAsia="Cambria"/>
                <w:lang w:eastAsia="en-AU"/>
              </w:rPr>
              <w:t>)</w:t>
            </w:r>
            <w:r w:rsidRPr="00FD5A2A">
              <w:rPr>
                <w:rFonts w:eastAsia="Cambria"/>
                <w:lang w:eastAsia="en-AU"/>
              </w:rPr>
              <w:t xml:space="preserve"> </w:t>
            </w:r>
            <w:r w:rsidR="000B28ED">
              <w:rPr>
                <w:rFonts w:eastAsia="Cambria"/>
                <w:lang w:eastAsia="en-AU"/>
              </w:rPr>
              <w:t>and systems</w:t>
            </w:r>
            <w:r w:rsidR="008704F2">
              <w:rPr>
                <w:rFonts w:eastAsia="Cambria"/>
                <w:lang w:eastAsia="en-AU"/>
              </w:rPr>
              <w:t xml:space="preserve"> and promote WHS in the workplace</w:t>
            </w:r>
            <w:r w:rsidR="000B28ED">
              <w:rPr>
                <w:rFonts w:eastAsia="Cambria"/>
                <w:lang w:eastAsia="en-AU"/>
              </w:rPr>
              <w:t xml:space="preserve"> </w:t>
            </w:r>
            <w:r w:rsidRPr="00FD5A2A">
              <w:rPr>
                <w:rFonts w:eastAsia="Cambria"/>
                <w:lang w:eastAsia="en-AU"/>
              </w:rPr>
              <w:t xml:space="preserve">in accordance with </w:t>
            </w:r>
            <w:r w:rsidR="000B28ED">
              <w:rPr>
                <w:rFonts w:eastAsia="Cambria"/>
                <w:lang w:eastAsia="en-AU"/>
              </w:rPr>
              <w:t xml:space="preserve">the Shire’s WHSMS framework, </w:t>
            </w:r>
            <w:r w:rsidRPr="00FD5A2A">
              <w:rPr>
                <w:rFonts w:eastAsia="Cambria"/>
                <w:lang w:eastAsia="en-AU"/>
              </w:rPr>
              <w:t>legislative requirements and Australian Standards</w:t>
            </w:r>
            <w:r w:rsidR="000B28ED">
              <w:rPr>
                <w:rFonts w:eastAsia="Cambria"/>
                <w:lang w:eastAsia="en-AU"/>
              </w:rPr>
              <w:t xml:space="preserve">. This </w:t>
            </w:r>
            <w:r w:rsidR="00C0399C">
              <w:rPr>
                <w:rFonts w:eastAsia="Cambria"/>
                <w:lang w:eastAsia="en-AU"/>
              </w:rPr>
              <w:t>includ</w:t>
            </w:r>
            <w:r w:rsidR="000B28ED">
              <w:rPr>
                <w:rFonts w:eastAsia="Cambria"/>
                <w:lang w:eastAsia="en-AU"/>
              </w:rPr>
              <w:t>es</w:t>
            </w:r>
            <w:r w:rsidR="00C0399C">
              <w:rPr>
                <w:rFonts w:eastAsia="Cambria"/>
                <w:lang w:eastAsia="en-AU"/>
              </w:rPr>
              <w:t>:</w:t>
            </w:r>
          </w:p>
          <w:p w14:paraId="6BCF8CF4" w14:textId="461FAA59" w:rsidR="005C6CBB" w:rsidRPr="00FD5A2A" w:rsidRDefault="005C6CBB" w:rsidP="000571A5">
            <w:pPr>
              <w:numPr>
                <w:ilvl w:val="0"/>
                <w:numId w:val="13"/>
              </w:numPr>
              <w:tabs>
                <w:tab w:val="num" w:pos="706"/>
              </w:tabs>
              <w:spacing w:before="120" w:after="120"/>
              <w:ind w:left="706" w:hanging="426"/>
              <w:jc w:val="both"/>
              <w:rPr>
                <w:rFonts w:eastAsia="Cambria"/>
                <w:lang w:eastAsia="en-AU"/>
              </w:rPr>
            </w:pPr>
            <w:r w:rsidRPr="00FD5A2A">
              <w:rPr>
                <w:rFonts w:eastAsia="Cambria"/>
                <w:lang w:eastAsia="en-AU"/>
              </w:rPr>
              <w:t>Polic</w:t>
            </w:r>
            <w:r w:rsidR="008704F2">
              <w:rPr>
                <w:rFonts w:eastAsia="Cambria"/>
                <w:lang w:eastAsia="en-AU"/>
              </w:rPr>
              <w:t>y</w:t>
            </w:r>
            <w:r w:rsidRPr="00FD5A2A">
              <w:rPr>
                <w:rFonts w:eastAsia="Cambria"/>
                <w:lang w:eastAsia="en-AU"/>
              </w:rPr>
              <w:t xml:space="preserve">, </w:t>
            </w:r>
            <w:r w:rsidR="002E0DC5">
              <w:rPr>
                <w:rFonts w:eastAsia="Cambria"/>
                <w:lang w:eastAsia="en-AU"/>
              </w:rPr>
              <w:t xml:space="preserve">safe work </w:t>
            </w:r>
            <w:r w:rsidRPr="00FD5A2A">
              <w:rPr>
                <w:rFonts w:eastAsia="Cambria"/>
                <w:lang w:eastAsia="en-AU"/>
              </w:rPr>
              <w:t xml:space="preserve">procedures </w:t>
            </w:r>
            <w:r w:rsidR="002E0DC5">
              <w:rPr>
                <w:rFonts w:eastAsia="Cambria"/>
                <w:lang w:eastAsia="en-AU"/>
              </w:rPr>
              <w:t>and</w:t>
            </w:r>
            <w:r w:rsidRPr="00FD5A2A">
              <w:rPr>
                <w:rFonts w:eastAsia="Cambria"/>
                <w:lang w:eastAsia="en-AU"/>
              </w:rPr>
              <w:t xml:space="preserve"> systems</w:t>
            </w:r>
            <w:r w:rsidR="008704F2">
              <w:rPr>
                <w:rFonts w:eastAsia="Cambria"/>
                <w:lang w:eastAsia="en-AU"/>
              </w:rPr>
              <w:t xml:space="preserve"> review, development and improvement</w:t>
            </w:r>
            <w:r w:rsidR="00076A3C">
              <w:rPr>
                <w:rFonts w:eastAsia="Cambria"/>
                <w:lang w:eastAsia="en-AU"/>
              </w:rPr>
              <w:t>.</w:t>
            </w:r>
          </w:p>
          <w:p w14:paraId="0FC83B9B" w14:textId="77777777" w:rsidR="008F70CD" w:rsidRPr="00FD5A2A" w:rsidRDefault="008F70CD" w:rsidP="000571A5">
            <w:pPr>
              <w:numPr>
                <w:ilvl w:val="0"/>
                <w:numId w:val="13"/>
              </w:numPr>
              <w:tabs>
                <w:tab w:val="num" w:pos="706"/>
              </w:tabs>
              <w:spacing w:before="120" w:after="120"/>
              <w:ind w:left="706" w:hanging="426"/>
              <w:jc w:val="both"/>
              <w:rPr>
                <w:rFonts w:eastAsia="Cambria"/>
                <w:lang w:eastAsia="en-AU"/>
              </w:rPr>
            </w:pPr>
            <w:r w:rsidRPr="00FD5A2A">
              <w:rPr>
                <w:rFonts w:eastAsia="Cambria"/>
                <w:lang w:eastAsia="en-AU"/>
              </w:rPr>
              <w:t>Hazard Identification</w:t>
            </w:r>
            <w:r>
              <w:rPr>
                <w:rFonts w:eastAsia="Cambria"/>
                <w:lang w:eastAsia="en-AU"/>
              </w:rPr>
              <w:t xml:space="preserve"> and</w:t>
            </w:r>
            <w:r w:rsidRPr="00FD5A2A">
              <w:rPr>
                <w:rFonts w:eastAsia="Cambria"/>
                <w:lang w:eastAsia="en-AU"/>
              </w:rPr>
              <w:t xml:space="preserve"> Risk Assessment </w:t>
            </w:r>
            <w:r>
              <w:rPr>
                <w:rFonts w:eastAsia="Cambria"/>
                <w:lang w:eastAsia="en-AU"/>
              </w:rPr>
              <w:t>coordination</w:t>
            </w:r>
          </w:p>
          <w:p w14:paraId="0FA371C4" w14:textId="77777777" w:rsidR="008F70CD" w:rsidRDefault="008F70CD" w:rsidP="000571A5">
            <w:pPr>
              <w:numPr>
                <w:ilvl w:val="0"/>
                <w:numId w:val="13"/>
              </w:numPr>
              <w:tabs>
                <w:tab w:val="num" w:pos="706"/>
              </w:tabs>
              <w:spacing w:before="120" w:after="120"/>
              <w:ind w:left="706" w:hanging="426"/>
              <w:jc w:val="both"/>
              <w:rPr>
                <w:rFonts w:eastAsia="Cambria"/>
                <w:lang w:eastAsia="en-AU"/>
              </w:rPr>
            </w:pPr>
            <w:r w:rsidRPr="00FD5A2A">
              <w:rPr>
                <w:rFonts w:eastAsia="Cambria"/>
                <w:lang w:eastAsia="en-AU"/>
              </w:rPr>
              <w:t>Incident Investigation</w:t>
            </w:r>
            <w:r>
              <w:rPr>
                <w:rFonts w:eastAsia="Cambria"/>
                <w:lang w:eastAsia="en-AU"/>
              </w:rPr>
              <w:t>, recommended corrective actions, and maintaining the Shire’s Incident Management system</w:t>
            </w:r>
          </w:p>
          <w:p w14:paraId="0C50387C" w14:textId="3368B477" w:rsidR="008F70CD" w:rsidRDefault="007702D2" w:rsidP="000571A5">
            <w:pPr>
              <w:numPr>
                <w:ilvl w:val="0"/>
                <w:numId w:val="13"/>
              </w:numPr>
              <w:tabs>
                <w:tab w:val="num" w:pos="706"/>
              </w:tabs>
              <w:spacing w:before="120" w:after="120"/>
              <w:ind w:left="706" w:hanging="426"/>
              <w:jc w:val="both"/>
              <w:rPr>
                <w:rFonts w:eastAsia="Cambria"/>
                <w:lang w:eastAsia="en-AU"/>
              </w:rPr>
            </w:pPr>
            <w:r>
              <w:rPr>
                <w:rFonts w:eastAsia="Cambria"/>
                <w:lang w:eastAsia="en-AU"/>
              </w:rPr>
              <w:lastRenderedPageBreak/>
              <w:t xml:space="preserve">Leading </w:t>
            </w:r>
            <w:r w:rsidR="008F70CD">
              <w:rPr>
                <w:rFonts w:eastAsia="Cambria"/>
                <w:lang w:eastAsia="en-AU"/>
              </w:rPr>
              <w:t>scheduled periodic Workplace</w:t>
            </w:r>
            <w:r w:rsidR="008F70CD" w:rsidRPr="00FD5A2A">
              <w:rPr>
                <w:rFonts w:eastAsia="Cambria"/>
                <w:lang w:eastAsia="en-AU"/>
              </w:rPr>
              <w:t xml:space="preserve"> Inspections</w:t>
            </w:r>
            <w:r w:rsidR="008F70CD">
              <w:rPr>
                <w:rFonts w:eastAsia="Cambria"/>
                <w:lang w:eastAsia="en-AU"/>
              </w:rPr>
              <w:t xml:space="preserve"> and Safe Act Observations</w:t>
            </w:r>
          </w:p>
          <w:p w14:paraId="7C939D13" w14:textId="4B04B089" w:rsidR="008F70CD" w:rsidRPr="00FD5A2A" w:rsidRDefault="008F70CD" w:rsidP="000571A5">
            <w:pPr>
              <w:numPr>
                <w:ilvl w:val="0"/>
                <w:numId w:val="13"/>
              </w:numPr>
              <w:tabs>
                <w:tab w:val="num" w:pos="706"/>
              </w:tabs>
              <w:spacing w:before="120" w:after="120"/>
              <w:ind w:left="706" w:hanging="426"/>
              <w:jc w:val="both"/>
              <w:rPr>
                <w:rFonts w:eastAsia="Cambria"/>
                <w:lang w:eastAsia="en-AU"/>
              </w:rPr>
            </w:pPr>
            <w:r>
              <w:rPr>
                <w:rFonts w:eastAsia="Cambria"/>
                <w:lang w:eastAsia="en-AU"/>
              </w:rPr>
              <w:t xml:space="preserve">Ensuring scheduled Safety Plans are </w:t>
            </w:r>
            <w:r w:rsidR="007702D2">
              <w:rPr>
                <w:rFonts w:eastAsia="Cambria"/>
                <w:lang w:eastAsia="en-AU"/>
              </w:rPr>
              <w:t xml:space="preserve">completed </w:t>
            </w:r>
            <w:r>
              <w:rPr>
                <w:rFonts w:eastAsia="Cambria"/>
                <w:lang w:eastAsia="en-AU"/>
              </w:rPr>
              <w:t>in each workplace (emergency evacuation drills, training, and EMP review)</w:t>
            </w:r>
            <w:r w:rsidR="007702D2">
              <w:rPr>
                <w:rFonts w:eastAsia="Cambria"/>
                <w:lang w:eastAsia="en-AU"/>
              </w:rPr>
              <w:t>.</w:t>
            </w:r>
          </w:p>
          <w:p w14:paraId="145F619B" w14:textId="405AA96A" w:rsidR="005C6CBB" w:rsidRPr="00076A3C" w:rsidRDefault="007702D2" w:rsidP="000571A5">
            <w:pPr>
              <w:numPr>
                <w:ilvl w:val="0"/>
                <w:numId w:val="13"/>
              </w:numPr>
              <w:tabs>
                <w:tab w:val="num" w:pos="706"/>
              </w:tabs>
              <w:spacing w:before="120" w:after="120"/>
              <w:ind w:left="706" w:hanging="426"/>
              <w:jc w:val="both"/>
              <w:rPr>
                <w:rFonts w:eastAsia="Cambria"/>
                <w:lang w:eastAsia="en-AU"/>
              </w:rPr>
            </w:pPr>
            <w:r>
              <w:rPr>
                <w:rFonts w:eastAsia="Cambria"/>
                <w:lang w:eastAsia="en-AU"/>
              </w:rPr>
              <w:t xml:space="preserve">Driving </w:t>
            </w:r>
            <w:r w:rsidR="007C0AFA">
              <w:rPr>
                <w:rFonts w:eastAsia="Cambria"/>
                <w:lang w:eastAsia="en-AU"/>
              </w:rPr>
              <w:t xml:space="preserve">and supporting </w:t>
            </w:r>
            <w:r>
              <w:rPr>
                <w:rFonts w:eastAsia="Cambria"/>
                <w:lang w:eastAsia="en-AU"/>
              </w:rPr>
              <w:t>w</w:t>
            </w:r>
            <w:r w:rsidR="00C0399C" w:rsidRPr="00076A3C">
              <w:rPr>
                <w:rFonts w:eastAsia="Cambria"/>
                <w:lang w:eastAsia="en-AU"/>
              </w:rPr>
              <w:t>ellbeing</w:t>
            </w:r>
            <w:r w:rsidR="002E0DC5" w:rsidRPr="00076A3C">
              <w:rPr>
                <w:rFonts w:eastAsia="Cambria"/>
                <w:lang w:eastAsia="en-AU"/>
              </w:rPr>
              <w:t xml:space="preserve"> and health monitoring</w:t>
            </w:r>
            <w:r w:rsidR="00C0399C" w:rsidRPr="00076A3C">
              <w:rPr>
                <w:rFonts w:eastAsia="Cambria"/>
                <w:lang w:eastAsia="en-AU"/>
              </w:rPr>
              <w:t xml:space="preserve"> </w:t>
            </w:r>
            <w:r w:rsidR="005C6CBB" w:rsidRPr="00076A3C">
              <w:rPr>
                <w:rFonts w:eastAsia="Cambria"/>
                <w:lang w:eastAsia="en-AU"/>
              </w:rPr>
              <w:t>programs</w:t>
            </w:r>
            <w:r w:rsidR="007C0AFA">
              <w:rPr>
                <w:rFonts w:eastAsia="Cambria"/>
                <w:lang w:eastAsia="en-AU"/>
              </w:rPr>
              <w:t xml:space="preserve"> across the organisation</w:t>
            </w:r>
            <w:r w:rsidR="00076A3C">
              <w:rPr>
                <w:rFonts w:eastAsia="Cambria"/>
                <w:lang w:eastAsia="en-AU"/>
              </w:rPr>
              <w:t>.</w:t>
            </w:r>
          </w:p>
          <w:p w14:paraId="13DF46E1" w14:textId="03BB3D00" w:rsidR="005332AE" w:rsidRDefault="005C6CBB" w:rsidP="000571A5">
            <w:pPr>
              <w:numPr>
                <w:ilvl w:val="0"/>
                <w:numId w:val="13"/>
              </w:numPr>
              <w:tabs>
                <w:tab w:val="num" w:pos="706"/>
              </w:tabs>
              <w:spacing w:before="120" w:after="120"/>
              <w:ind w:left="706" w:hanging="426"/>
              <w:jc w:val="both"/>
              <w:rPr>
                <w:rFonts w:eastAsia="Cambria"/>
                <w:lang w:eastAsia="en-AU"/>
              </w:rPr>
            </w:pPr>
            <w:r w:rsidRPr="00FD5A2A">
              <w:rPr>
                <w:rFonts w:eastAsia="Cambria"/>
                <w:lang w:eastAsia="en-AU"/>
              </w:rPr>
              <w:t>Promot</w:t>
            </w:r>
            <w:r w:rsidR="00076A3C">
              <w:rPr>
                <w:rFonts w:eastAsia="Cambria"/>
                <w:lang w:eastAsia="en-AU"/>
              </w:rPr>
              <w:t>ing</w:t>
            </w:r>
            <w:r w:rsidRPr="00FD5A2A">
              <w:rPr>
                <w:rFonts w:eastAsia="Cambria"/>
                <w:lang w:eastAsia="en-AU"/>
              </w:rPr>
              <w:t xml:space="preserve"> </w:t>
            </w:r>
            <w:r w:rsidR="00DC1257">
              <w:rPr>
                <w:rFonts w:eastAsia="Cambria"/>
                <w:lang w:eastAsia="en-AU"/>
              </w:rPr>
              <w:t>WHS</w:t>
            </w:r>
            <w:r w:rsidRPr="00FD5A2A">
              <w:rPr>
                <w:rFonts w:eastAsia="Cambria"/>
                <w:lang w:eastAsia="en-AU"/>
              </w:rPr>
              <w:t xml:space="preserve"> consultatio</w:t>
            </w:r>
            <w:r w:rsidR="003D7F6C">
              <w:rPr>
                <w:rFonts w:eastAsia="Cambria"/>
                <w:lang w:eastAsia="en-AU"/>
              </w:rPr>
              <w:t>n</w:t>
            </w:r>
            <w:r w:rsidRPr="00FD5A2A">
              <w:rPr>
                <w:rFonts w:eastAsia="Cambria"/>
                <w:lang w:eastAsia="en-AU"/>
              </w:rPr>
              <w:t xml:space="preserve"> </w:t>
            </w:r>
            <w:r w:rsidR="009A23B4">
              <w:rPr>
                <w:rFonts w:eastAsia="Cambria"/>
                <w:lang w:eastAsia="en-AU"/>
              </w:rPr>
              <w:t>and</w:t>
            </w:r>
            <w:r w:rsidRPr="00FD5A2A">
              <w:rPr>
                <w:rFonts w:eastAsia="Cambria"/>
                <w:lang w:eastAsia="en-AU"/>
              </w:rPr>
              <w:t xml:space="preserve"> communication</w:t>
            </w:r>
            <w:r w:rsidR="00DB4A43">
              <w:rPr>
                <w:rFonts w:eastAsia="Cambria"/>
                <w:lang w:eastAsia="en-AU"/>
              </w:rPr>
              <w:t xml:space="preserve"> including</w:t>
            </w:r>
            <w:r w:rsidR="005332AE">
              <w:rPr>
                <w:rFonts w:eastAsia="Cambria"/>
                <w:lang w:eastAsia="en-AU"/>
              </w:rPr>
              <w:t xml:space="preserve"> </w:t>
            </w:r>
            <w:r w:rsidR="00DB4A43">
              <w:rPr>
                <w:rFonts w:eastAsia="Cambria"/>
                <w:lang w:eastAsia="en-AU"/>
              </w:rPr>
              <w:t xml:space="preserve">issuing </w:t>
            </w:r>
            <w:r w:rsidR="00DB4A43" w:rsidRPr="00FD5A2A">
              <w:rPr>
                <w:rFonts w:eastAsia="Cambria"/>
                <w:lang w:eastAsia="en-AU"/>
              </w:rPr>
              <w:t>safety alerts</w:t>
            </w:r>
            <w:r w:rsidR="007C0AFA">
              <w:rPr>
                <w:rFonts w:eastAsia="Cambria"/>
                <w:lang w:eastAsia="en-AU"/>
              </w:rPr>
              <w:t>,</w:t>
            </w:r>
            <w:r w:rsidR="00DB4A43">
              <w:rPr>
                <w:rFonts w:eastAsia="Cambria"/>
                <w:lang w:eastAsia="en-AU"/>
              </w:rPr>
              <w:t xml:space="preserve"> participating in safety toolbox</w:t>
            </w:r>
            <w:r w:rsidR="007C0AFA">
              <w:rPr>
                <w:rFonts w:eastAsia="Cambria"/>
                <w:lang w:eastAsia="en-AU"/>
              </w:rPr>
              <w:t>es</w:t>
            </w:r>
            <w:r w:rsidR="00DB4A43">
              <w:rPr>
                <w:rFonts w:eastAsia="Cambria"/>
                <w:lang w:eastAsia="en-AU"/>
              </w:rPr>
              <w:t xml:space="preserve"> and team meetings</w:t>
            </w:r>
            <w:r w:rsidR="007C0AFA">
              <w:rPr>
                <w:rFonts w:eastAsia="Cambria"/>
                <w:lang w:eastAsia="en-AU"/>
              </w:rPr>
              <w:t>.</w:t>
            </w:r>
          </w:p>
          <w:p w14:paraId="1AE9B440" w14:textId="2FE357C6" w:rsidR="002A3BA5" w:rsidRDefault="005332AE" w:rsidP="000571A5">
            <w:pPr>
              <w:numPr>
                <w:ilvl w:val="0"/>
                <w:numId w:val="13"/>
              </w:numPr>
              <w:tabs>
                <w:tab w:val="num" w:pos="706"/>
              </w:tabs>
              <w:spacing w:before="120" w:after="120"/>
              <w:ind w:left="706" w:hanging="426"/>
              <w:jc w:val="both"/>
              <w:rPr>
                <w:rFonts w:eastAsia="Cambria"/>
                <w:lang w:eastAsia="en-AU"/>
              </w:rPr>
            </w:pPr>
            <w:r>
              <w:rPr>
                <w:rFonts w:eastAsia="Cambria"/>
                <w:lang w:eastAsia="en-AU"/>
              </w:rPr>
              <w:t xml:space="preserve">Supporting </w:t>
            </w:r>
            <w:r w:rsidR="00DB4A43">
              <w:rPr>
                <w:rFonts w:eastAsia="Cambria"/>
                <w:lang w:eastAsia="en-AU"/>
              </w:rPr>
              <w:t xml:space="preserve">the Shire’s </w:t>
            </w:r>
            <w:r w:rsidR="002A3BA5">
              <w:rPr>
                <w:rFonts w:eastAsia="Cambria"/>
                <w:lang w:eastAsia="en-AU"/>
              </w:rPr>
              <w:t>Health and Safety Representatives (HSRs) across all workgroups</w:t>
            </w:r>
            <w:r w:rsidR="00101A77">
              <w:rPr>
                <w:rFonts w:eastAsia="Cambria"/>
                <w:lang w:eastAsia="en-AU"/>
              </w:rPr>
              <w:t>.</w:t>
            </w:r>
          </w:p>
          <w:p w14:paraId="2A303F9E" w14:textId="7C51BB4F" w:rsidR="005C6CBB" w:rsidRPr="002A3BA5" w:rsidRDefault="002A3BA5" w:rsidP="000571A5">
            <w:pPr>
              <w:numPr>
                <w:ilvl w:val="0"/>
                <w:numId w:val="13"/>
              </w:numPr>
              <w:tabs>
                <w:tab w:val="num" w:pos="706"/>
              </w:tabs>
              <w:spacing w:before="120" w:after="120"/>
              <w:ind w:left="706" w:hanging="426"/>
              <w:jc w:val="both"/>
              <w:rPr>
                <w:rFonts w:eastAsia="Cambria"/>
                <w:lang w:eastAsia="en-AU"/>
              </w:rPr>
            </w:pPr>
            <w:r>
              <w:rPr>
                <w:rFonts w:eastAsia="Cambria"/>
                <w:lang w:eastAsia="en-AU"/>
              </w:rPr>
              <w:t xml:space="preserve">Attending </w:t>
            </w:r>
            <w:r w:rsidR="00101A77">
              <w:rPr>
                <w:rFonts w:eastAsia="Cambria"/>
                <w:lang w:eastAsia="en-AU"/>
              </w:rPr>
              <w:t xml:space="preserve">scheduled </w:t>
            </w:r>
            <w:r w:rsidR="00DB4A43">
              <w:rPr>
                <w:rFonts w:eastAsia="Cambria"/>
                <w:lang w:eastAsia="en-AU"/>
              </w:rPr>
              <w:t>WHS</w:t>
            </w:r>
            <w:r w:rsidR="00DB4A43" w:rsidRPr="00FD5A2A">
              <w:rPr>
                <w:rFonts w:eastAsia="Cambria"/>
                <w:lang w:eastAsia="en-AU"/>
              </w:rPr>
              <w:t xml:space="preserve"> Committe</w:t>
            </w:r>
            <w:r w:rsidR="00DB4A43">
              <w:rPr>
                <w:rFonts w:eastAsia="Cambria"/>
                <w:lang w:eastAsia="en-AU"/>
              </w:rPr>
              <w:t>e</w:t>
            </w:r>
            <w:r>
              <w:rPr>
                <w:rFonts w:eastAsia="Cambria"/>
                <w:lang w:eastAsia="en-AU"/>
              </w:rPr>
              <w:t xml:space="preserve"> business</w:t>
            </w:r>
            <w:r w:rsidR="00101A77">
              <w:rPr>
                <w:rFonts w:eastAsia="Cambria"/>
                <w:lang w:eastAsia="en-AU"/>
              </w:rPr>
              <w:t xml:space="preserve"> and assisting</w:t>
            </w:r>
            <w:r w:rsidR="006620A8">
              <w:rPr>
                <w:rFonts w:eastAsia="Cambria"/>
                <w:lang w:eastAsia="en-AU"/>
              </w:rPr>
              <w:t xml:space="preserve"> the WHS Business Partner</w:t>
            </w:r>
            <w:r w:rsidR="00101A77">
              <w:rPr>
                <w:rFonts w:eastAsia="Cambria"/>
                <w:lang w:eastAsia="en-AU"/>
              </w:rPr>
              <w:t xml:space="preserve"> with meeting preparation</w:t>
            </w:r>
            <w:r w:rsidR="006620A8">
              <w:rPr>
                <w:rFonts w:eastAsia="Cambria"/>
                <w:lang w:eastAsia="en-AU"/>
              </w:rPr>
              <w:t>.</w:t>
            </w:r>
          </w:p>
          <w:p w14:paraId="3509E755" w14:textId="77777777" w:rsidR="003C05C4" w:rsidRDefault="005C6CBB" w:rsidP="000571A5">
            <w:pPr>
              <w:numPr>
                <w:ilvl w:val="0"/>
                <w:numId w:val="13"/>
              </w:numPr>
              <w:tabs>
                <w:tab w:val="num" w:pos="706"/>
              </w:tabs>
              <w:spacing w:before="120" w:after="120"/>
              <w:ind w:left="706" w:hanging="426"/>
              <w:jc w:val="both"/>
              <w:rPr>
                <w:rFonts w:eastAsia="Cambria"/>
                <w:lang w:eastAsia="en-AU"/>
              </w:rPr>
            </w:pPr>
            <w:r w:rsidRPr="00FD5A2A">
              <w:rPr>
                <w:rFonts w:eastAsia="Cambria"/>
                <w:lang w:eastAsia="en-AU"/>
              </w:rPr>
              <w:t xml:space="preserve">Provision of </w:t>
            </w:r>
            <w:r w:rsidR="00F60E14">
              <w:rPr>
                <w:rFonts w:eastAsia="Cambria"/>
                <w:lang w:eastAsia="en-AU"/>
              </w:rPr>
              <w:t xml:space="preserve">general </w:t>
            </w:r>
            <w:r w:rsidR="00DC1257">
              <w:rPr>
                <w:rFonts w:eastAsia="Cambria"/>
                <w:lang w:eastAsia="en-AU"/>
              </w:rPr>
              <w:t>WHS</w:t>
            </w:r>
            <w:r w:rsidRPr="00FD5A2A">
              <w:rPr>
                <w:rFonts w:eastAsia="Cambria"/>
                <w:lang w:eastAsia="en-AU"/>
              </w:rPr>
              <w:t xml:space="preserve"> advice</w:t>
            </w:r>
            <w:r w:rsidR="00F60E14">
              <w:rPr>
                <w:rFonts w:eastAsia="Cambria"/>
                <w:lang w:eastAsia="en-AU"/>
              </w:rPr>
              <w:t xml:space="preserve"> and support to workplaces</w:t>
            </w:r>
            <w:r w:rsidR="006620A8">
              <w:rPr>
                <w:rFonts w:eastAsia="Cambria"/>
                <w:lang w:eastAsia="en-AU"/>
              </w:rPr>
              <w:t xml:space="preserve"> as required.</w:t>
            </w:r>
          </w:p>
          <w:p w14:paraId="49168025" w14:textId="77777777" w:rsidR="005C6CBB" w:rsidRDefault="003C05C4" w:rsidP="000571A5">
            <w:pPr>
              <w:numPr>
                <w:ilvl w:val="0"/>
                <w:numId w:val="13"/>
              </w:numPr>
              <w:tabs>
                <w:tab w:val="num" w:pos="706"/>
              </w:tabs>
              <w:spacing w:before="120" w:after="120"/>
              <w:ind w:left="706" w:hanging="426"/>
              <w:jc w:val="both"/>
              <w:rPr>
                <w:rFonts w:eastAsia="Cambria"/>
                <w:lang w:eastAsia="en-AU"/>
              </w:rPr>
            </w:pPr>
            <w:r>
              <w:rPr>
                <w:rFonts w:eastAsia="Cambria"/>
                <w:lang w:eastAsia="en-AU"/>
              </w:rPr>
              <w:t>Facilitate audit and compliance across the organisation internally and externally</w:t>
            </w:r>
            <w:r w:rsidR="004959A4">
              <w:rPr>
                <w:rFonts w:eastAsia="Cambria"/>
                <w:lang w:eastAsia="en-AU"/>
              </w:rPr>
              <w:t xml:space="preserve"> for continuous improvement </w:t>
            </w:r>
            <w:r w:rsidR="00AD25A9">
              <w:rPr>
                <w:rFonts w:eastAsia="Cambria"/>
                <w:lang w:eastAsia="en-AU"/>
              </w:rPr>
              <w:t>opportunities</w:t>
            </w:r>
            <w:r>
              <w:rPr>
                <w:rFonts w:eastAsia="Cambria"/>
                <w:lang w:eastAsia="en-AU"/>
              </w:rPr>
              <w:t>.</w:t>
            </w:r>
          </w:p>
          <w:p w14:paraId="27E9100E" w14:textId="0D71705F" w:rsidR="00464285" w:rsidRPr="00F60E14" w:rsidRDefault="00921E77" w:rsidP="000571A5">
            <w:pPr>
              <w:numPr>
                <w:ilvl w:val="0"/>
                <w:numId w:val="13"/>
              </w:numPr>
              <w:tabs>
                <w:tab w:val="num" w:pos="706"/>
              </w:tabs>
              <w:spacing w:before="120" w:after="120"/>
              <w:ind w:left="706" w:hanging="426"/>
              <w:jc w:val="both"/>
              <w:rPr>
                <w:rFonts w:eastAsia="Cambria"/>
                <w:lang w:eastAsia="en-AU"/>
              </w:rPr>
            </w:pPr>
            <w:r w:rsidRPr="00743D41">
              <w:rPr>
                <w:rFonts w:eastAsia="Cambria"/>
                <w:lang w:eastAsia="en-AU"/>
              </w:rPr>
              <w:t>Undertake</w:t>
            </w:r>
            <w:r w:rsidR="002076EB" w:rsidRPr="00743D41">
              <w:rPr>
                <w:rFonts w:eastAsia="Cambria"/>
                <w:lang w:eastAsia="en-AU"/>
              </w:rPr>
              <w:t xml:space="preserve"> </w:t>
            </w:r>
            <w:r w:rsidR="00464285" w:rsidRPr="00743D41">
              <w:rPr>
                <w:rFonts w:eastAsia="Cambria"/>
                <w:lang w:eastAsia="en-AU"/>
              </w:rPr>
              <w:t xml:space="preserve">procurement and </w:t>
            </w:r>
            <w:r w:rsidRPr="00743D41">
              <w:rPr>
                <w:rFonts w:eastAsia="Cambria"/>
                <w:lang w:eastAsia="en-AU"/>
              </w:rPr>
              <w:t>contribute towards budget process</w:t>
            </w:r>
            <w:r w:rsidR="00464285" w:rsidRPr="00743D41">
              <w:rPr>
                <w:rFonts w:eastAsia="Cambria"/>
                <w:lang w:eastAsia="en-AU"/>
              </w:rPr>
              <w:t>.</w:t>
            </w:r>
          </w:p>
        </w:tc>
        <w:tc>
          <w:tcPr>
            <w:tcW w:w="1390" w:type="dxa"/>
          </w:tcPr>
          <w:p w14:paraId="3319ABD9" w14:textId="4D4A20FE" w:rsidR="00930509" w:rsidRDefault="00A73DF4" w:rsidP="006E639D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lastRenderedPageBreak/>
              <w:t>45</w:t>
            </w:r>
            <w:r w:rsidR="00930509">
              <w:rPr>
                <w:b/>
                <w:bCs/>
                <w:color w:val="003967" w:themeColor="accent1" w:themeShade="80"/>
              </w:rPr>
              <w:t>%</w:t>
            </w:r>
          </w:p>
        </w:tc>
      </w:tr>
    </w:tbl>
    <w:p w14:paraId="3F73CF04" w14:textId="77777777" w:rsidR="005E3824" w:rsidRPr="005C6CBB" w:rsidRDefault="005E3824" w:rsidP="0091111D">
      <w:pPr>
        <w:spacing w:before="120" w:after="12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 xml:space="preserve">Advisory Services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5E3824" w14:paraId="16910E3E" w14:textId="77777777" w:rsidTr="000C3BDE">
        <w:trPr>
          <w:trHeight w:val="524"/>
        </w:trPr>
        <w:tc>
          <w:tcPr>
            <w:tcW w:w="7792" w:type="dxa"/>
          </w:tcPr>
          <w:p w14:paraId="64FBF29E" w14:textId="1C6C13CC" w:rsidR="00434D01" w:rsidRDefault="00434D01" w:rsidP="000571A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Cambria"/>
                <w:lang w:eastAsia="en-AU"/>
              </w:rPr>
            </w:pPr>
            <w:r>
              <w:rPr>
                <w:rFonts w:eastAsia="Cambria"/>
                <w:lang w:eastAsia="en-AU"/>
              </w:rPr>
              <w:t xml:space="preserve">Attend toolbox </w:t>
            </w:r>
            <w:r w:rsidR="00A14B21">
              <w:rPr>
                <w:rFonts w:eastAsia="Cambria"/>
                <w:lang w:eastAsia="en-AU"/>
              </w:rPr>
              <w:t xml:space="preserve">and team </w:t>
            </w:r>
            <w:r>
              <w:rPr>
                <w:rFonts w:eastAsia="Cambria"/>
                <w:lang w:eastAsia="en-AU"/>
              </w:rPr>
              <w:t>meetings</w:t>
            </w:r>
            <w:r w:rsidR="00150B99">
              <w:rPr>
                <w:rFonts w:eastAsia="Cambria"/>
                <w:lang w:eastAsia="en-AU"/>
              </w:rPr>
              <w:t xml:space="preserve"> in a WHS capacity</w:t>
            </w:r>
            <w:r w:rsidR="00A14B21">
              <w:rPr>
                <w:rFonts w:eastAsia="Cambria"/>
                <w:lang w:eastAsia="en-AU"/>
              </w:rPr>
              <w:t>.</w:t>
            </w:r>
          </w:p>
          <w:p w14:paraId="6D0CA211" w14:textId="77777777" w:rsidR="005E3824" w:rsidRDefault="005E3824" w:rsidP="000571A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Cambria"/>
                <w:lang w:eastAsia="en-AU"/>
              </w:rPr>
            </w:pPr>
            <w:r w:rsidRPr="00FD5A2A">
              <w:rPr>
                <w:rFonts w:eastAsia="Cambria"/>
                <w:lang w:eastAsia="en-AU"/>
              </w:rPr>
              <w:t>Provide advisory services to key stakeholders in re</w:t>
            </w:r>
            <w:r w:rsidR="006D0075">
              <w:rPr>
                <w:rFonts w:eastAsia="Cambria"/>
                <w:lang w:eastAsia="en-AU"/>
              </w:rPr>
              <w:t>lation</w:t>
            </w:r>
            <w:r w:rsidRPr="00FD5A2A">
              <w:rPr>
                <w:rFonts w:eastAsia="Cambria"/>
                <w:lang w:eastAsia="en-AU"/>
              </w:rPr>
              <w:t xml:space="preserve"> to </w:t>
            </w:r>
            <w:r>
              <w:rPr>
                <w:rFonts w:eastAsia="Cambria"/>
                <w:lang w:eastAsia="en-AU"/>
              </w:rPr>
              <w:t>WHS</w:t>
            </w:r>
            <w:r w:rsidRPr="00FD5A2A">
              <w:rPr>
                <w:rFonts w:eastAsia="Cambria"/>
                <w:lang w:eastAsia="en-AU"/>
              </w:rPr>
              <w:t xml:space="preserve">, Workers Compensation, Injury Management and </w:t>
            </w:r>
            <w:r w:rsidR="000C3BDE">
              <w:rPr>
                <w:rFonts w:eastAsia="Cambria"/>
                <w:lang w:eastAsia="en-AU"/>
              </w:rPr>
              <w:t>Return to Work</w:t>
            </w:r>
            <w:r w:rsidRPr="00FD5A2A">
              <w:rPr>
                <w:rFonts w:eastAsia="Cambria"/>
                <w:lang w:eastAsia="en-AU"/>
              </w:rPr>
              <w:t>.</w:t>
            </w:r>
          </w:p>
          <w:p w14:paraId="60BD1640" w14:textId="5EA941E6" w:rsidR="00065663" w:rsidRDefault="00065663" w:rsidP="000571A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Cambria"/>
                <w:lang w:eastAsia="en-AU"/>
              </w:rPr>
            </w:pPr>
            <w:r>
              <w:rPr>
                <w:rFonts w:eastAsia="Cambria"/>
                <w:lang w:eastAsia="en-AU"/>
              </w:rPr>
              <w:t>Ability to provide practical solutions in meeting</w:t>
            </w:r>
            <w:r w:rsidR="00464285">
              <w:rPr>
                <w:rFonts w:eastAsia="Cambria"/>
                <w:lang w:eastAsia="en-AU"/>
              </w:rPr>
              <w:t xml:space="preserve"> legislative requirements.</w:t>
            </w:r>
            <w:r>
              <w:rPr>
                <w:rFonts w:eastAsia="Cambria"/>
                <w:lang w:eastAsia="en-AU"/>
              </w:rPr>
              <w:t xml:space="preserve"> </w:t>
            </w:r>
          </w:p>
          <w:p w14:paraId="58D99E6C" w14:textId="44E01838" w:rsidR="00636930" w:rsidRPr="005C6CBB" w:rsidRDefault="00636930" w:rsidP="000571A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Cambria"/>
                <w:lang w:eastAsia="en-AU"/>
              </w:rPr>
            </w:pPr>
            <w:r w:rsidRPr="00743D41">
              <w:rPr>
                <w:rFonts w:eastAsia="Cambria"/>
                <w:lang w:eastAsia="en-AU"/>
              </w:rPr>
              <w:t>Provide WHS reports (including investigations) for managing hazards and their associated risks.</w:t>
            </w:r>
            <w:r>
              <w:rPr>
                <w:rFonts w:eastAsia="Cambria"/>
                <w:lang w:eastAsia="en-AU"/>
              </w:rPr>
              <w:t xml:space="preserve"> </w:t>
            </w:r>
          </w:p>
        </w:tc>
        <w:tc>
          <w:tcPr>
            <w:tcW w:w="1390" w:type="dxa"/>
          </w:tcPr>
          <w:p w14:paraId="2F9F8A80" w14:textId="77777777" w:rsidR="005E3824" w:rsidRDefault="005E3824" w:rsidP="000571A5">
            <w:pPr>
              <w:spacing w:before="120" w:after="120"/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20%</w:t>
            </w:r>
          </w:p>
        </w:tc>
      </w:tr>
    </w:tbl>
    <w:p w14:paraId="26BCB531" w14:textId="77777777" w:rsidR="005E3824" w:rsidRDefault="005E3824" w:rsidP="00930509">
      <w:pPr>
        <w:spacing w:after="0" w:line="240" w:lineRule="auto"/>
        <w:rPr>
          <w:b/>
          <w:bCs/>
          <w:color w:val="003967" w:themeColor="accent1" w:themeShade="80"/>
        </w:rPr>
      </w:pPr>
    </w:p>
    <w:p w14:paraId="437DB3DA" w14:textId="7287EC0F" w:rsidR="00930509" w:rsidRPr="005C6CBB" w:rsidRDefault="005C6CBB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Workers Compensation, Injury Management and Re</w:t>
      </w:r>
      <w:r w:rsidR="00B90ACF">
        <w:rPr>
          <w:b/>
          <w:bCs/>
          <w:color w:val="003967" w:themeColor="accent1" w:themeShade="80"/>
        </w:rPr>
        <w:t>turn to Work</w:t>
      </w:r>
      <w:r>
        <w:rPr>
          <w:b/>
          <w:bCs/>
          <w:color w:val="003967" w:themeColor="accent1" w:themeShade="80"/>
        </w:rPr>
        <w:t xml:space="preserve"> </w:t>
      </w:r>
    </w:p>
    <w:p w14:paraId="64F6773B" w14:textId="77777777" w:rsidR="005C6CBB" w:rsidRPr="00E509F2" w:rsidRDefault="005C6CBB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5C6CBB" w14:paraId="4913763B" w14:textId="77777777" w:rsidTr="00F4617A">
        <w:trPr>
          <w:trHeight w:val="699"/>
        </w:trPr>
        <w:tc>
          <w:tcPr>
            <w:tcW w:w="7792" w:type="dxa"/>
          </w:tcPr>
          <w:p w14:paraId="083787D2" w14:textId="37F4FCE2" w:rsidR="005C6CBB" w:rsidRPr="00FD5A2A" w:rsidRDefault="005C6CBB" w:rsidP="000571A5">
            <w:pPr>
              <w:spacing w:before="120" w:after="120"/>
              <w:jc w:val="both"/>
              <w:rPr>
                <w:rFonts w:eastAsia="Cambria"/>
                <w:lang w:eastAsia="en-AU"/>
              </w:rPr>
            </w:pPr>
            <w:r w:rsidRPr="00FD5A2A">
              <w:rPr>
                <w:rFonts w:eastAsia="Cambria"/>
                <w:lang w:eastAsia="en-AU"/>
              </w:rPr>
              <w:t xml:space="preserve">Coordinate and administer </w:t>
            </w:r>
            <w:r w:rsidR="000C3BDE">
              <w:rPr>
                <w:rFonts w:eastAsia="Cambria"/>
                <w:lang w:eastAsia="en-AU"/>
              </w:rPr>
              <w:t xml:space="preserve">the </w:t>
            </w:r>
            <w:r w:rsidRPr="00FD5A2A">
              <w:rPr>
                <w:rFonts w:eastAsia="Cambria"/>
                <w:lang w:eastAsia="en-AU"/>
              </w:rPr>
              <w:t>Shire</w:t>
            </w:r>
            <w:r w:rsidR="000C3BDE">
              <w:rPr>
                <w:rFonts w:eastAsia="Cambria"/>
                <w:lang w:eastAsia="en-AU"/>
              </w:rPr>
              <w:t>’s</w:t>
            </w:r>
            <w:r w:rsidRPr="00FD5A2A">
              <w:rPr>
                <w:rFonts w:eastAsia="Cambria"/>
                <w:lang w:eastAsia="en-AU"/>
              </w:rPr>
              <w:t xml:space="preserve"> Injury </w:t>
            </w:r>
            <w:r w:rsidR="000C3BDE">
              <w:rPr>
                <w:rFonts w:eastAsia="Cambria"/>
                <w:lang w:eastAsia="en-AU"/>
              </w:rPr>
              <w:t>M</w:t>
            </w:r>
            <w:r w:rsidRPr="00FD5A2A">
              <w:rPr>
                <w:rFonts w:eastAsia="Cambria"/>
                <w:lang w:eastAsia="en-AU"/>
              </w:rPr>
              <w:t>anagement procedures and systems including:</w:t>
            </w:r>
          </w:p>
          <w:p w14:paraId="04EC70C8" w14:textId="702FA2B4" w:rsidR="00276A6D" w:rsidRPr="00E235F6" w:rsidRDefault="00231DE7" w:rsidP="000571A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Cambria"/>
                <w:lang w:eastAsia="en-AU"/>
              </w:rPr>
            </w:pPr>
            <w:r>
              <w:rPr>
                <w:rFonts w:eastAsia="Cambria"/>
                <w:lang w:eastAsia="en-AU"/>
              </w:rPr>
              <w:t>Provide timely support and advice to injured workers and their reporting officers.</w:t>
            </w:r>
          </w:p>
          <w:p w14:paraId="1118D35A" w14:textId="68BDF070" w:rsidR="00393ABC" w:rsidRDefault="005C6CBB" w:rsidP="000571A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Cambria"/>
                <w:lang w:eastAsia="en-AU"/>
              </w:rPr>
            </w:pPr>
            <w:r w:rsidRPr="00FD5A2A">
              <w:rPr>
                <w:rFonts w:eastAsia="Cambria"/>
                <w:lang w:eastAsia="en-AU"/>
              </w:rPr>
              <w:t xml:space="preserve">Coordinate </w:t>
            </w:r>
            <w:r w:rsidR="003B447F">
              <w:rPr>
                <w:rFonts w:eastAsia="Cambria"/>
                <w:lang w:eastAsia="en-AU"/>
              </w:rPr>
              <w:t>the</w:t>
            </w:r>
            <w:r w:rsidR="00393ABC">
              <w:rPr>
                <w:rFonts w:eastAsia="Cambria"/>
                <w:lang w:eastAsia="en-AU"/>
              </w:rPr>
              <w:t xml:space="preserve"> </w:t>
            </w:r>
            <w:r w:rsidR="00B90ACF">
              <w:rPr>
                <w:rFonts w:eastAsia="Cambria"/>
                <w:lang w:eastAsia="en-AU"/>
              </w:rPr>
              <w:t>W</w:t>
            </w:r>
            <w:r w:rsidR="00393ABC">
              <w:rPr>
                <w:rFonts w:eastAsia="Cambria"/>
                <w:lang w:eastAsia="en-AU"/>
              </w:rPr>
              <w:t xml:space="preserve">orkers </w:t>
            </w:r>
            <w:r w:rsidR="00B90ACF">
              <w:rPr>
                <w:rFonts w:eastAsia="Cambria"/>
                <w:lang w:eastAsia="en-AU"/>
              </w:rPr>
              <w:t>C</w:t>
            </w:r>
            <w:r w:rsidR="00393ABC">
              <w:rPr>
                <w:rFonts w:eastAsia="Cambria"/>
                <w:lang w:eastAsia="en-AU"/>
              </w:rPr>
              <w:t>ompensation</w:t>
            </w:r>
            <w:r w:rsidR="00087D6C">
              <w:rPr>
                <w:rFonts w:eastAsia="Cambria"/>
                <w:lang w:eastAsia="en-AU"/>
              </w:rPr>
              <w:t xml:space="preserve"> and </w:t>
            </w:r>
            <w:r w:rsidR="00B90ACF">
              <w:rPr>
                <w:rFonts w:eastAsia="Cambria"/>
                <w:lang w:eastAsia="en-AU"/>
              </w:rPr>
              <w:t>R</w:t>
            </w:r>
            <w:r w:rsidR="00087D6C">
              <w:rPr>
                <w:rFonts w:eastAsia="Cambria"/>
                <w:lang w:eastAsia="en-AU"/>
              </w:rPr>
              <w:t xml:space="preserve">eturn to </w:t>
            </w:r>
            <w:r w:rsidR="00B90ACF">
              <w:rPr>
                <w:rFonts w:eastAsia="Cambria"/>
                <w:lang w:eastAsia="en-AU"/>
              </w:rPr>
              <w:t>W</w:t>
            </w:r>
            <w:r w:rsidR="00087D6C">
              <w:rPr>
                <w:rFonts w:eastAsia="Cambria"/>
                <w:lang w:eastAsia="en-AU"/>
              </w:rPr>
              <w:t>ork</w:t>
            </w:r>
            <w:r w:rsidR="00393ABC">
              <w:rPr>
                <w:rFonts w:eastAsia="Cambria"/>
                <w:lang w:eastAsia="en-AU"/>
              </w:rPr>
              <w:t xml:space="preserve"> process in accordance with the Shire’s procedures</w:t>
            </w:r>
            <w:r w:rsidR="003B447F">
              <w:rPr>
                <w:rFonts w:eastAsia="Cambria"/>
                <w:lang w:eastAsia="en-AU"/>
              </w:rPr>
              <w:t xml:space="preserve"> and legislative compliance requirements</w:t>
            </w:r>
            <w:r w:rsidR="00087D6C">
              <w:rPr>
                <w:rFonts w:eastAsia="Cambria"/>
                <w:lang w:eastAsia="en-AU"/>
              </w:rPr>
              <w:t xml:space="preserve"> for work and non-</w:t>
            </w:r>
            <w:r w:rsidR="0006784F">
              <w:rPr>
                <w:rFonts w:eastAsia="Cambria"/>
                <w:lang w:eastAsia="en-AU"/>
              </w:rPr>
              <w:t>work-related</w:t>
            </w:r>
            <w:r w:rsidR="00087D6C">
              <w:rPr>
                <w:rFonts w:eastAsia="Cambria"/>
                <w:lang w:eastAsia="en-AU"/>
              </w:rPr>
              <w:t xml:space="preserve"> injur</w:t>
            </w:r>
            <w:r w:rsidR="00B90ACF">
              <w:rPr>
                <w:rFonts w:eastAsia="Cambria"/>
                <w:lang w:eastAsia="en-AU"/>
              </w:rPr>
              <w:t>ies</w:t>
            </w:r>
            <w:r w:rsidR="00087D6C">
              <w:rPr>
                <w:rFonts w:eastAsia="Cambria"/>
                <w:lang w:eastAsia="en-AU"/>
              </w:rPr>
              <w:t xml:space="preserve"> or illness</w:t>
            </w:r>
            <w:r w:rsidR="0006784F">
              <w:rPr>
                <w:rFonts w:eastAsia="Cambria"/>
                <w:lang w:eastAsia="en-AU"/>
              </w:rPr>
              <w:t xml:space="preserve">, including the development of </w:t>
            </w:r>
            <w:r w:rsidR="007F0934">
              <w:rPr>
                <w:rFonts w:eastAsia="Cambria"/>
                <w:lang w:eastAsia="en-AU"/>
              </w:rPr>
              <w:t>Return-to-Work</w:t>
            </w:r>
            <w:r w:rsidR="0006784F">
              <w:rPr>
                <w:rFonts w:eastAsia="Cambria"/>
                <w:lang w:eastAsia="en-AU"/>
              </w:rPr>
              <w:t xml:space="preserve"> Plans</w:t>
            </w:r>
            <w:r w:rsidR="00B67CD3">
              <w:rPr>
                <w:rFonts w:eastAsia="Cambria"/>
                <w:lang w:eastAsia="en-AU"/>
              </w:rPr>
              <w:t>.</w:t>
            </w:r>
          </w:p>
          <w:p w14:paraId="171BBABB" w14:textId="2F6E3D71" w:rsidR="00613D82" w:rsidRDefault="00613D82" w:rsidP="000571A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Cambria"/>
                <w:lang w:eastAsia="en-AU"/>
              </w:rPr>
            </w:pPr>
            <w:r>
              <w:rPr>
                <w:rFonts w:eastAsia="Cambria"/>
                <w:lang w:eastAsia="en-AU"/>
              </w:rPr>
              <w:t>Develop relationships and l</w:t>
            </w:r>
            <w:r w:rsidR="00A47EE7">
              <w:rPr>
                <w:rFonts w:eastAsia="Cambria"/>
                <w:lang w:eastAsia="en-AU"/>
              </w:rPr>
              <w:t>iaise</w:t>
            </w:r>
            <w:r w:rsidR="005C6CBB" w:rsidRPr="00FD5A2A">
              <w:rPr>
                <w:rFonts w:eastAsia="Cambria"/>
                <w:lang w:eastAsia="en-AU"/>
              </w:rPr>
              <w:t xml:space="preserve"> with </w:t>
            </w:r>
            <w:r>
              <w:rPr>
                <w:rFonts w:eastAsia="Cambria"/>
                <w:lang w:eastAsia="en-AU"/>
              </w:rPr>
              <w:t xml:space="preserve">local </w:t>
            </w:r>
            <w:r w:rsidR="009E0C1C">
              <w:rPr>
                <w:rFonts w:eastAsia="Cambria"/>
                <w:lang w:eastAsia="en-AU"/>
              </w:rPr>
              <w:t xml:space="preserve">health professionals </w:t>
            </w:r>
            <w:r w:rsidR="007F0934">
              <w:rPr>
                <w:rFonts w:eastAsia="Cambria"/>
                <w:lang w:eastAsia="en-AU"/>
              </w:rPr>
              <w:t>and stakeholders</w:t>
            </w:r>
            <w:r w:rsidR="006D6A23">
              <w:rPr>
                <w:rFonts w:eastAsia="Cambria"/>
                <w:lang w:eastAsia="en-AU"/>
              </w:rPr>
              <w:t xml:space="preserve"> to ensure excellent service to the Shire and its workforce.</w:t>
            </w:r>
          </w:p>
          <w:p w14:paraId="684E7689" w14:textId="002F01C0" w:rsidR="00CF4B79" w:rsidRPr="00FD5A2A" w:rsidRDefault="00555A04" w:rsidP="000571A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Cambria"/>
                <w:lang w:eastAsia="en-AU"/>
              </w:rPr>
            </w:pPr>
            <w:r>
              <w:rPr>
                <w:rFonts w:eastAsia="Cambria"/>
                <w:lang w:eastAsia="en-AU"/>
              </w:rPr>
              <w:t>Participate in</w:t>
            </w:r>
            <w:r w:rsidR="00CF4B79">
              <w:rPr>
                <w:rFonts w:eastAsia="Cambria"/>
                <w:lang w:eastAsia="en-AU"/>
              </w:rPr>
              <w:t xml:space="preserve"> </w:t>
            </w:r>
            <w:r>
              <w:rPr>
                <w:rFonts w:eastAsia="Cambria"/>
                <w:lang w:eastAsia="en-AU"/>
              </w:rPr>
              <w:t>quarterly</w:t>
            </w:r>
            <w:r w:rsidR="00CF4B79">
              <w:rPr>
                <w:rFonts w:eastAsia="Cambria"/>
                <w:lang w:eastAsia="en-AU"/>
              </w:rPr>
              <w:t xml:space="preserve"> </w:t>
            </w:r>
            <w:r>
              <w:rPr>
                <w:rFonts w:eastAsia="Cambria"/>
                <w:lang w:eastAsia="en-AU"/>
              </w:rPr>
              <w:t xml:space="preserve">claims </w:t>
            </w:r>
            <w:r w:rsidR="00CF4B79">
              <w:rPr>
                <w:rFonts w:eastAsia="Cambria"/>
                <w:lang w:eastAsia="en-AU"/>
              </w:rPr>
              <w:t>reviews</w:t>
            </w:r>
            <w:r>
              <w:rPr>
                <w:rFonts w:eastAsia="Cambria"/>
                <w:lang w:eastAsia="en-AU"/>
              </w:rPr>
              <w:t xml:space="preserve"> with LGIS.</w:t>
            </w:r>
          </w:p>
          <w:p w14:paraId="2927C9FE" w14:textId="1256F262" w:rsidR="00F7358A" w:rsidRDefault="00F7358A" w:rsidP="000571A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Cambria"/>
                <w:lang w:eastAsia="en-AU"/>
              </w:rPr>
            </w:pPr>
            <w:r>
              <w:rPr>
                <w:rFonts w:eastAsia="Cambria"/>
                <w:lang w:eastAsia="en-AU"/>
              </w:rPr>
              <w:t>Arrange F</w:t>
            </w:r>
            <w:r w:rsidRPr="00FD5A2A">
              <w:rPr>
                <w:rFonts w:eastAsia="Cambria"/>
                <w:lang w:eastAsia="en-AU"/>
              </w:rPr>
              <w:t xml:space="preserve">itness for </w:t>
            </w:r>
            <w:r>
              <w:rPr>
                <w:rFonts w:eastAsia="Cambria"/>
                <w:lang w:eastAsia="en-AU"/>
              </w:rPr>
              <w:t>W</w:t>
            </w:r>
            <w:r w:rsidRPr="00FD5A2A">
              <w:rPr>
                <w:rFonts w:eastAsia="Cambria"/>
                <w:lang w:eastAsia="en-AU"/>
              </w:rPr>
              <w:t>ork assessments</w:t>
            </w:r>
            <w:r>
              <w:rPr>
                <w:rFonts w:eastAsia="Cambria"/>
                <w:lang w:eastAsia="en-AU"/>
              </w:rPr>
              <w:t xml:space="preserve"> and manage this process internally to achieve positive and constructive outcomes for all parties within the parameters of the Shire’s procedur</w:t>
            </w:r>
            <w:r w:rsidR="000571A5">
              <w:rPr>
                <w:rFonts w:eastAsia="Cambria"/>
                <w:lang w:eastAsia="en-AU"/>
              </w:rPr>
              <w:t>al framework</w:t>
            </w:r>
            <w:r>
              <w:rPr>
                <w:rFonts w:eastAsia="Cambria"/>
                <w:lang w:eastAsia="en-AU"/>
              </w:rPr>
              <w:t>.</w:t>
            </w:r>
          </w:p>
          <w:p w14:paraId="00288814" w14:textId="3E34E83B" w:rsidR="005C6CBB" w:rsidRPr="00B90ACF" w:rsidRDefault="00E235F6" w:rsidP="000571A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Cambria"/>
                <w:lang w:eastAsia="en-AU"/>
              </w:rPr>
            </w:pPr>
            <w:r>
              <w:rPr>
                <w:rFonts w:eastAsia="Cambria"/>
                <w:lang w:eastAsia="en-AU"/>
              </w:rPr>
              <w:lastRenderedPageBreak/>
              <w:t>Maintain</w:t>
            </w:r>
            <w:r w:rsidR="005860FE">
              <w:rPr>
                <w:rFonts w:eastAsia="Cambria"/>
                <w:lang w:eastAsia="en-AU"/>
              </w:rPr>
              <w:t xml:space="preserve"> confidential</w:t>
            </w:r>
            <w:r>
              <w:rPr>
                <w:rFonts w:eastAsia="Cambria"/>
                <w:lang w:eastAsia="en-AU"/>
              </w:rPr>
              <w:t xml:space="preserve"> records in accordance with </w:t>
            </w:r>
            <w:r w:rsidR="005860FE">
              <w:rPr>
                <w:rFonts w:eastAsia="Cambria"/>
                <w:lang w:eastAsia="en-AU"/>
              </w:rPr>
              <w:t>the Shire’s HR and Records Management procedures</w:t>
            </w:r>
            <w:r w:rsidR="00B90ACF">
              <w:rPr>
                <w:rFonts w:eastAsia="Cambria"/>
                <w:lang w:eastAsia="en-AU"/>
              </w:rPr>
              <w:t>.</w:t>
            </w:r>
          </w:p>
        </w:tc>
        <w:tc>
          <w:tcPr>
            <w:tcW w:w="1390" w:type="dxa"/>
          </w:tcPr>
          <w:p w14:paraId="2DF91E7D" w14:textId="1AE0C674" w:rsidR="005C6CBB" w:rsidRDefault="005C6CBB" w:rsidP="00F4617A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lastRenderedPageBreak/>
              <w:t>10%</w:t>
            </w:r>
          </w:p>
        </w:tc>
      </w:tr>
    </w:tbl>
    <w:p w14:paraId="35643994" w14:textId="11C732D0" w:rsidR="00931EA6" w:rsidRPr="00931EA6" w:rsidRDefault="00931EA6" w:rsidP="0091111D">
      <w:pPr>
        <w:spacing w:before="120" w:after="12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Induction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931EA6" w14:paraId="3BF3F192" w14:textId="77777777" w:rsidTr="006E639D">
        <w:trPr>
          <w:trHeight w:val="439"/>
        </w:trPr>
        <w:tc>
          <w:tcPr>
            <w:tcW w:w="7792" w:type="dxa"/>
          </w:tcPr>
          <w:p w14:paraId="30A1BB93" w14:textId="401F7BE7" w:rsidR="00931EA6" w:rsidRPr="00931EA6" w:rsidRDefault="00C109C7" w:rsidP="000571A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Cambria"/>
                <w:lang w:eastAsia="en-AU"/>
              </w:rPr>
            </w:pPr>
            <w:r>
              <w:rPr>
                <w:rFonts w:eastAsia="Cambria"/>
                <w:lang w:eastAsia="en-AU"/>
              </w:rPr>
              <w:t>D</w:t>
            </w:r>
            <w:r w:rsidR="00931EA6" w:rsidRPr="00FD5A2A">
              <w:rPr>
                <w:rFonts w:eastAsia="Cambria"/>
                <w:lang w:eastAsia="en-AU"/>
              </w:rPr>
              <w:t>evelop</w:t>
            </w:r>
            <w:r w:rsidR="00C726E3">
              <w:rPr>
                <w:rFonts w:eastAsia="Cambria"/>
                <w:lang w:eastAsia="en-AU"/>
              </w:rPr>
              <w:t xml:space="preserve"> </w:t>
            </w:r>
            <w:r>
              <w:rPr>
                <w:rFonts w:eastAsia="Cambria"/>
                <w:lang w:eastAsia="en-AU"/>
              </w:rPr>
              <w:t xml:space="preserve">and </w:t>
            </w:r>
            <w:r w:rsidR="00360B06">
              <w:rPr>
                <w:rFonts w:eastAsia="Cambria"/>
                <w:lang w:eastAsia="en-AU"/>
              </w:rPr>
              <w:t>deliver</w:t>
            </w:r>
            <w:r>
              <w:rPr>
                <w:rFonts w:eastAsia="Cambria"/>
                <w:lang w:eastAsia="en-AU"/>
              </w:rPr>
              <w:t xml:space="preserve"> </w:t>
            </w:r>
            <w:r w:rsidR="00C726E3">
              <w:rPr>
                <w:rFonts w:eastAsia="Cambria"/>
                <w:lang w:eastAsia="en-AU"/>
              </w:rPr>
              <w:t>online and face-to-face</w:t>
            </w:r>
            <w:r w:rsidR="00931EA6" w:rsidRPr="00FD5A2A">
              <w:rPr>
                <w:rFonts w:eastAsia="Cambria"/>
                <w:lang w:eastAsia="en-AU"/>
              </w:rPr>
              <w:t xml:space="preserve"> induction and training programs</w:t>
            </w:r>
            <w:r w:rsidR="00E31BCF">
              <w:rPr>
                <w:rFonts w:eastAsia="Cambria"/>
                <w:lang w:eastAsia="en-AU"/>
              </w:rPr>
              <w:t>.</w:t>
            </w:r>
          </w:p>
        </w:tc>
        <w:tc>
          <w:tcPr>
            <w:tcW w:w="1390" w:type="dxa"/>
          </w:tcPr>
          <w:p w14:paraId="47A5BA96" w14:textId="77777777" w:rsidR="00931EA6" w:rsidRDefault="00931EA6" w:rsidP="000571A5">
            <w:pPr>
              <w:spacing w:before="120" w:after="120"/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10%</w:t>
            </w:r>
          </w:p>
        </w:tc>
      </w:tr>
    </w:tbl>
    <w:p w14:paraId="4F19ECE4" w14:textId="563CBC40" w:rsidR="0091111D" w:rsidRDefault="0091111D" w:rsidP="00930509">
      <w:pPr>
        <w:spacing w:line="240" w:lineRule="auto"/>
      </w:pPr>
    </w:p>
    <w:p w14:paraId="29745E54" w14:textId="6CBDA314" w:rsidR="00A73DF4" w:rsidRDefault="00A73DF4" w:rsidP="0091111D">
      <w:pPr>
        <w:spacing w:before="120" w:after="12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Supervision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A73DF4" w14:paraId="749FCE38" w14:textId="77777777" w:rsidTr="00746E13">
        <w:trPr>
          <w:trHeight w:val="699"/>
        </w:trPr>
        <w:tc>
          <w:tcPr>
            <w:tcW w:w="7792" w:type="dxa"/>
          </w:tcPr>
          <w:p w14:paraId="6E5F2FEB" w14:textId="69FAFDD8" w:rsidR="00523888" w:rsidRPr="00743D41" w:rsidRDefault="0045121B" w:rsidP="000571A5">
            <w:pPr>
              <w:numPr>
                <w:ilvl w:val="0"/>
                <w:numId w:val="13"/>
              </w:numPr>
              <w:spacing w:before="120" w:after="120"/>
              <w:ind w:left="357" w:hanging="357"/>
              <w:jc w:val="both"/>
              <w:rPr>
                <w:rFonts w:eastAsia="Cambria"/>
                <w:lang w:eastAsia="en-AU"/>
              </w:rPr>
            </w:pPr>
            <w:r w:rsidRPr="00743D41">
              <w:rPr>
                <w:rFonts w:eastAsia="Cambria"/>
                <w:lang w:eastAsia="en-AU"/>
              </w:rPr>
              <w:t>Lead and support</w:t>
            </w:r>
            <w:r w:rsidR="00B36DD6" w:rsidRPr="00743D41">
              <w:rPr>
                <w:rFonts w:eastAsia="Cambria"/>
                <w:lang w:eastAsia="en-AU"/>
              </w:rPr>
              <w:t xml:space="preserve"> Shire’s</w:t>
            </w:r>
            <w:r w:rsidR="00523888" w:rsidRPr="00743D41">
              <w:rPr>
                <w:rFonts w:eastAsia="Cambria"/>
                <w:lang w:eastAsia="en-AU"/>
              </w:rPr>
              <w:t xml:space="preserve"> </w:t>
            </w:r>
            <w:r w:rsidR="00BD0C6A" w:rsidRPr="00743D41">
              <w:rPr>
                <w:rFonts w:eastAsia="Cambria"/>
                <w:lang w:eastAsia="en-AU"/>
              </w:rPr>
              <w:t>workgroup volunteers (</w:t>
            </w:r>
            <w:r w:rsidR="00523888" w:rsidRPr="00743D41">
              <w:rPr>
                <w:rFonts w:eastAsia="Cambria"/>
                <w:lang w:eastAsia="en-AU"/>
              </w:rPr>
              <w:t>H</w:t>
            </w:r>
            <w:r w:rsidR="005667E1" w:rsidRPr="00743D41">
              <w:rPr>
                <w:rFonts w:eastAsia="Cambria"/>
                <w:lang w:eastAsia="en-AU"/>
              </w:rPr>
              <w:t>SR</w:t>
            </w:r>
            <w:r w:rsidR="00B36DD6" w:rsidRPr="00743D41">
              <w:rPr>
                <w:rFonts w:eastAsia="Cambria"/>
                <w:lang w:eastAsia="en-AU"/>
              </w:rPr>
              <w:t>s</w:t>
            </w:r>
            <w:r w:rsidR="00BD0C6A" w:rsidRPr="00743D41">
              <w:rPr>
                <w:rFonts w:eastAsia="Cambria"/>
                <w:lang w:eastAsia="en-AU"/>
              </w:rPr>
              <w:t>)</w:t>
            </w:r>
            <w:r w:rsidR="005667E1" w:rsidRPr="00743D41">
              <w:rPr>
                <w:rFonts w:eastAsia="Cambria"/>
                <w:lang w:eastAsia="en-AU"/>
              </w:rPr>
              <w:t>.</w:t>
            </w:r>
          </w:p>
          <w:p w14:paraId="20431D8D" w14:textId="75C5CA09" w:rsidR="00523888" w:rsidRPr="00523888" w:rsidRDefault="00523888" w:rsidP="000571A5">
            <w:pPr>
              <w:numPr>
                <w:ilvl w:val="0"/>
                <w:numId w:val="13"/>
              </w:numPr>
              <w:spacing w:before="120" w:after="120"/>
              <w:ind w:left="357" w:hanging="357"/>
              <w:jc w:val="both"/>
              <w:rPr>
                <w:rFonts w:eastAsia="Cambria"/>
                <w:lang w:eastAsia="en-AU"/>
              </w:rPr>
            </w:pPr>
            <w:r w:rsidRPr="00523888">
              <w:rPr>
                <w:rFonts w:eastAsia="Cambria"/>
                <w:lang w:eastAsia="en-AU"/>
              </w:rPr>
              <w:t xml:space="preserve">Mentor staff to improve their </w:t>
            </w:r>
            <w:r w:rsidR="00FC6333">
              <w:rPr>
                <w:rFonts w:eastAsia="Cambria"/>
                <w:lang w:eastAsia="en-AU"/>
              </w:rPr>
              <w:t xml:space="preserve">WHS </w:t>
            </w:r>
            <w:r w:rsidRPr="00523888">
              <w:rPr>
                <w:rFonts w:eastAsia="Cambria"/>
                <w:lang w:eastAsia="en-AU"/>
              </w:rPr>
              <w:t>performance</w:t>
            </w:r>
            <w:r w:rsidR="00434D01">
              <w:rPr>
                <w:rFonts w:eastAsia="Cambria"/>
                <w:lang w:eastAsia="en-AU"/>
              </w:rPr>
              <w:t xml:space="preserve"> in the workplace</w:t>
            </w:r>
            <w:r w:rsidR="005667E1">
              <w:rPr>
                <w:rFonts w:eastAsia="Cambria"/>
                <w:lang w:eastAsia="en-AU"/>
              </w:rPr>
              <w:t>.</w:t>
            </w:r>
          </w:p>
          <w:p w14:paraId="1775B686" w14:textId="423BB921" w:rsidR="00A73DF4" w:rsidRPr="00AD25A9" w:rsidRDefault="00523888" w:rsidP="000571A5">
            <w:pPr>
              <w:numPr>
                <w:ilvl w:val="0"/>
                <w:numId w:val="13"/>
              </w:numPr>
              <w:spacing w:before="120" w:after="120"/>
              <w:ind w:left="357" w:hanging="357"/>
              <w:jc w:val="both"/>
              <w:rPr>
                <w:rFonts w:eastAsia="Cambria"/>
                <w:lang w:eastAsia="en-AU"/>
              </w:rPr>
            </w:pPr>
            <w:r w:rsidRPr="00523888">
              <w:rPr>
                <w:rFonts w:eastAsia="Cambria"/>
                <w:lang w:eastAsia="en-AU"/>
              </w:rPr>
              <w:t xml:space="preserve">Assist in the recruitment and selection of </w:t>
            </w:r>
            <w:r w:rsidR="009B151A">
              <w:rPr>
                <w:rFonts w:eastAsia="Cambria"/>
                <w:lang w:eastAsia="en-AU"/>
              </w:rPr>
              <w:t xml:space="preserve">prospective </w:t>
            </w:r>
            <w:r w:rsidRPr="00523888">
              <w:rPr>
                <w:rFonts w:eastAsia="Cambria"/>
                <w:lang w:eastAsia="en-AU"/>
              </w:rPr>
              <w:t>employee</w:t>
            </w:r>
            <w:r w:rsidR="009B151A">
              <w:rPr>
                <w:rFonts w:eastAsia="Cambria"/>
                <w:lang w:eastAsia="en-AU"/>
              </w:rPr>
              <w:t>s</w:t>
            </w:r>
            <w:r w:rsidR="00AD25A9">
              <w:rPr>
                <w:rFonts w:eastAsia="Cambria"/>
                <w:lang w:eastAsia="en-AU"/>
              </w:rPr>
              <w:t>.</w:t>
            </w:r>
          </w:p>
        </w:tc>
        <w:tc>
          <w:tcPr>
            <w:tcW w:w="1390" w:type="dxa"/>
          </w:tcPr>
          <w:p w14:paraId="19E801F5" w14:textId="316B1F2B" w:rsidR="00A73DF4" w:rsidRDefault="00A73DF4" w:rsidP="00746E1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10%</w:t>
            </w:r>
          </w:p>
        </w:tc>
      </w:tr>
    </w:tbl>
    <w:p w14:paraId="0B8A5937" w14:textId="77777777" w:rsidR="005E3824" w:rsidRDefault="005E3824" w:rsidP="0091111D">
      <w:pPr>
        <w:spacing w:before="120" w:after="12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 xml:space="preserve">Integrated Planning &amp; Reporting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5E3824" w14:paraId="2493E0F6" w14:textId="77777777" w:rsidTr="00746E13">
        <w:trPr>
          <w:trHeight w:val="699"/>
        </w:trPr>
        <w:tc>
          <w:tcPr>
            <w:tcW w:w="7792" w:type="dxa"/>
          </w:tcPr>
          <w:p w14:paraId="558D4B8D" w14:textId="55558F35" w:rsidR="005E3824" w:rsidRPr="00FD5A2A" w:rsidRDefault="005E3824" w:rsidP="000571A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Cambria"/>
                <w:lang w:eastAsia="en-AU"/>
              </w:rPr>
            </w:pPr>
            <w:r w:rsidRPr="00FD5A2A">
              <w:rPr>
                <w:rFonts w:eastAsia="Cambria"/>
                <w:lang w:eastAsia="en-AU"/>
              </w:rPr>
              <w:t>Coordinate hazard management reporting</w:t>
            </w:r>
            <w:r w:rsidR="00816A82">
              <w:rPr>
                <w:rFonts w:eastAsia="Cambria"/>
                <w:lang w:eastAsia="en-AU"/>
              </w:rPr>
              <w:t xml:space="preserve"> </w:t>
            </w:r>
            <w:r w:rsidR="00150B99">
              <w:rPr>
                <w:rFonts w:eastAsia="Cambria"/>
                <w:lang w:eastAsia="en-AU"/>
              </w:rPr>
              <w:t>as required by the WHS Business Partner</w:t>
            </w:r>
            <w:r w:rsidR="00BD0B18">
              <w:rPr>
                <w:rFonts w:eastAsia="Cambria"/>
                <w:lang w:eastAsia="en-AU"/>
              </w:rPr>
              <w:t>.</w:t>
            </w:r>
          </w:p>
          <w:p w14:paraId="28983F62" w14:textId="170097B0" w:rsidR="005E3824" w:rsidRPr="00FD5A2A" w:rsidRDefault="005E3824" w:rsidP="000571A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Cambria"/>
                <w:lang w:eastAsia="en-AU"/>
              </w:rPr>
            </w:pPr>
            <w:r w:rsidRPr="00FD5A2A">
              <w:rPr>
                <w:rFonts w:eastAsia="Cambria"/>
                <w:lang w:eastAsia="en-AU"/>
              </w:rPr>
              <w:t xml:space="preserve">Collate </w:t>
            </w:r>
            <w:r w:rsidR="00BD0B18">
              <w:rPr>
                <w:rFonts w:eastAsia="Cambria"/>
                <w:lang w:eastAsia="en-AU"/>
              </w:rPr>
              <w:t xml:space="preserve">and analyse </w:t>
            </w:r>
            <w:r w:rsidRPr="00FD5A2A">
              <w:rPr>
                <w:rFonts w:eastAsia="Cambria"/>
                <w:lang w:eastAsia="en-AU"/>
              </w:rPr>
              <w:t>statistical data</w:t>
            </w:r>
            <w:r w:rsidR="00123590">
              <w:rPr>
                <w:rFonts w:eastAsia="Cambria"/>
                <w:lang w:eastAsia="en-AU"/>
              </w:rPr>
              <w:t xml:space="preserve"> as required by the WHS Business Partner</w:t>
            </w:r>
            <w:r w:rsidRPr="00FD5A2A">
              <w:rPr>
                <w:rFonts w:eastAsia="Cambria"/>
                <w:lang w:eastAsia="en-AU"/>
              </w:rPr>
              <w:t xml:space="preserve"> </w:t>
            </w:r>
            <w:r w:rsidR="00BD0B18">
              <w:rPr>
                <w:rFonts w:eastAsia="Cambria"/>
                <w:lang w:eastAsia="en-AU"/>
              </w:rPr>
              <w:t xml:space="preserve">to identify trends or </w:t>
            </w:r>
            <w:r w:rsidR="001E0D3D">
              <w:rPr>
                <w:rFonts w:eastAsia="Cambria"/>
                <w:lang w:eastAsia="en-AU"/>
              </w:rPr>
              <w:t>opportunities to improve</w:t>
            </w:r>
            <w:r w:rsidR="00123590">
              <w:rPr>
                <w:rFonts w:eastAsia="Cambria"/>
                <w:lang w:eastAsia="en-AU"/>
              </w:rPr>
              <w:t>.</w:t>
            </w:r>
          </w:p>
          <w:p w14:paraId="73C4604D" w14:textId="77DB7BFB" w:rsidR="005E3824" w:rsidRPr="00FD5A2A" w:rsidRDefault="0044282F" w:rsidP="000571A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Cambria"/>
                <w:lang w:eastAsia="en-AU"/>
              </w:rPr>
            </w:pPr>
            <w:r>
              <w:rPr>
                <w:rFonts w:eastAsia="Cambria"/>
                <w:lang w:eastAsia="en-AU"/>
              </w:rPr>
              <w:t>Provide periodic reports</w:t>
            </w:r>
            <w:r w:rsidR="00CF4B79">
              <w:rPr>
                <w:rFonts w:eastAsia="Cambria"/>
                <w:lang w:eastAsia="en-AU"/>
              </w:rPr>
              <w:t xml:space="preserve"> to the WHS Business Partner</w:t>
            </w:r>
            <w:r>
              <w:rPr>
                <w:rFonts w:eastAsia="Cambria"/>
                <w:lang w:eastAsia="en-AU"/>
              </w:rPr>
              <w:t xml:space="preserve"> in relation to open workers compensation claims</w:t>
            </w:r>
            <w:r w:rsidR="00123590">
              <w:rPr>
                <w:rFonts w:eastAsia="Cambria"/>
                <w:lang w:eastAsia="en-AU"/>
              </w:rPr>
              <w:t>.</w:t>
            </w:r>
          </w:p>
          <w:p w14:paraId="563D4F93" w14:textId="77777777" w:rsidR="005E3824" w:rsidRDefault="005E3824" w:rsidP="000571A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Cambria"/>
                <w:lang w:eastAsia="en-AU"/>
              </w:rPr>
            </w:pPr>
            <w:r w:rsidRPr="00FD5A2A">
              <w:rPr>
                <w:rFonts w:eastAsia="Cambria"/>
                <w:lang w:eastAsia="en-AU"/>
              </w:rPr>
              <w:t>P</w:t>
            </w:r>
            <w:r w:rsidR="00A223F0">
              <w:rPr>
                <w:rFonts w:eastAsia="Cambria"/>
                <w:lang w:eastAsia="en-AU"/>
              </w:rPr>
              <w:t>articipate in Incident Investigation Reporting</w:t>
            </w:r>
            <w:r w:rsidRPr="00FD5A2A">
              <w:rPr>
                <w:rFonts w:eastAsia="Cambria"/>
                <w:lang w:eastAsia="en-AU"/>
              </w:rPr>
              <w:t>.</w:t>
            </w:r>
          </w:p>
          <w:p w14:paraId="4FAF51AC" w14:textId="4209CC45" w:rsidR="00816A82" w:rsidRPr="006E639D" w:rsidRDefault="00816A82" w:rsidP="000571A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Cambria"/>
                <w:lang w:eastAsia="en-AU"/>
              </w:rPr>
            </w:pPr>
            <w:r>
              <w:rPr>
                <w:rFonts w:eastAsia="Cambria"/>
                <w:lang w:eastAsia="en-AU"/>
              </w:rPr>
              <w:t>Contribute towards developing and managing program delivery.</w:t>
            </w:r>
          </w:p>
        </w:tc>
        <w:tc>
          <w:tcPr>
            <w:tcW w:w="1390" w:type="dxa"/>
          </w:tcPr>
          <w:p w14:paraId="13DD1C50" w14:textId="77777777" w:rsidR="005E3824" w:rsidRDefault="005E3824" w:rsidP="000571A5">
            <w:pPr>
              <w:spacing w:before="120" w:after="120"/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5%</w:t>
            </w:r>
          </w:p>
        </w:tc>
      </w:tr>
    </w:tbl>
    <w:p w14:paraId="0E8FC2A3" w14:textId="77777777" w:rsidR="008558C2" w:rsidRDefault="008558C2" w:rsidP="00930509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0F3BCC1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B00F821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0410D6B0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1508D2FD" w14:textId="77777777" w:rsidR="00930509" w:rsidRDefault="00930509" w:rsidP="000571A5">
      <w:pPr>
        <w:spacing w:before="120" w:after="12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0A63F3C5" w14:textId="55A8A719" w:rsidR="00024C4F" w:rsidRPr="006E639D" w:rsidRDefault="00024C4F" w:rsidP="000571A5">
      <w:pPr>
        <w:pStyle w:val="TableParagraph"/>
        <w:numPr>
          <w:ilvl w:val="0"/>
          <w:numId w:val="12"/>
        </w:numPr>
        <w:spacing w:before="120" w:after="120"/>
      </w:pPr>
      <w:r>
        <w:rPr>
          <w:rFonts w:asciiTheme="minorHAnsi" w:hAnsiTheme="minorHAnsi"/>
          <w:szCs w:val="20"/>
        </w:rPr>
        <w:t>Cert IV q</w:t>
      </w:r>
      <w:r w:rsidRPr="003D5FB8">
        <w:rPr>
          <w:rFonts w:asciiTheme="minorHAnsi" w:hAnsiTheme="minorHAnsi"/>
          <w:szCs w:val="20"/>
        </w:rPr>
        <w:t xml:space="preserve">ualification in </w:t>
      </w:r>
      <w:r>
        <w:rPr>
          <w:rFonts w:asciiTheme="minorHAnsi" w:hAnsiTheme="minorHAnsi"/>
          <w:szCs w:val="20"/>
        </w:rPr>
        <w:t>WHS</w:t>
      </w:r>
      <w:r w:rsidRPr="003D5FB8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or other WHS training certifications (i.e. Health and Safety Representative course)</w:t>
      </w:r>
      <w:r w:rsidR="00023021">
        <w:rPr>
          <w:rFonts w:asciiTheme="minorHAnsi" w:hAnsiTheme="minorHAnsi"/>
          <w:szCs w:val="20"/>
        </w:rPr>
        <w:t>.</w:t>
      </w:r>
    </w:p>
    <w:p w14:paraId="0FED4EA5" w14:textId="2AB820F9" w:rsidR="006E639D" w:rsidRPr="006E639D" w:rsidRDefault="006E639D" w:rsidP="000571A5">
      <w:pPr>
        <w:pStyle w:val="TableParagraph"/>
        <w:numPr>
          <w:ilvl w:val="0"/>
          <w:numId w:val="12"/>
        </w:numPr>
        <w:spacing w:before="120" w:after="120"/>
      </w:pPr>
      <w:r w:rsidRPr="003D5FB8">
        <w:rPr>
          <w:rFonts w:asciiTheme="minorHAnsi" w:hAnsiTheme="minorHAnsi"/>
          <w:szCs w:val="20"/>
        </w:rPr>
        <w:t xml:space="preserve">Demonstrated experience in providing </w:t>
      </w:r>
      <w:r w:rsidR="008558C2">
        <w:rPr>
          <w:rFonts w:asciiTheme="minorHAnsi" w:hAnsiTheme="minorHAnsi"/>
          <w:szCs w:val="20"/>
        </w:rPr>
        <w:t>WHS</w:t>
      </w:r>
      <w:r w:rsidRPr="003D5FB8">
        <w:rPr>
          <w:rFonts w:asciiTheme="minorHAnsi" w:hAnsiTheme="minorHAnsi"/>
          <w:szCs w:val="20"/>
        </w:rPr>
        <w:t xml:space="preserve"> advisory services</w:t>
      </w:r>
      <w:r w:rsidR="000816E5">
        <w:rPr>
          <w:rFonts w:asciiTheme="minorHAnsi" w:hAnsiTheme="minorHAnsi"/>
          <w:szCs w:val="20"/>
        </w:rPr>
        <w:t xml:space="preserve"> and support</w:t>
      </w:r>
      <w:r w:rsidRPr="003D5FB8">
        <w:rPr>
          <w:rFonts w:asciiTheme="minorHAnsi" w:hAnsiTheme="minorHAnsi"/>
          <w:szCs w:val="20"/>
        </w:rPr>
        <w:t xml:space="preserve"> to </w:t>
      </w:r>
      <w:r w:rsidR="004470DC">
        <w:rPr>
          <w:rFonts w:asciiTheme="minorHAnsi" w:hAnsiTheme="minorHAnsi"/>
          <w:szCs w:val="20"/>
        </w:rPr>
        <w:t>stakeholders</w:t>
      </w:r>
      <w:r w:rsidRPr="003D5FB8">
        <w:rPr>
          <w:rFonts w:asciiTheme="minorHAnsi" w:hAnsiTheme="minorHAnsi"/>
          <w:szCs w:val="20"/>
        </w:rPr>
        <w:t>.</w:t>
      </w:r>
    </w:p>
    <w:p w14:paraId="6B8C1320" w14:textId="3F2D64F7" w:rsidR="001248FF" w:rsidRPr="00304717" w:rsidRDefault="008D5D41" w:rsidP="000571A5">
      <w:pPr>
        <w:pStyle w:val="TableParagraph"/>
        <w:numPr>
          <w:ilvl w:val="0"/>
          <w:numId w:val="12"/>
        </w:numPr>
        <w:spacing w:before="120" w:after="120"/>
      </w:pPr>
      <w:r>
        <w:rPr>
          <w:rFonts w:asciiTheme="minorHAnsi" w:hAnsiTheme="minorHAnsi"/>
          <w:szCs w:val="20"/>
        </w:rPr>
        <w:t xml:space="preserve">Experience in development and review of </w:t>
      </w:r>
      <w:proofErr w:type="spellStart"/>
      <w:r>
        <w:rPr>
          <w:rFonts w:asciiTheme="minorHAnsi" w:hAnsiTheme="minorHAnsi"/>
          <w:szCs w:val="20"/>
        </w:rPr>
        <w:t>SSoW</w:t>
      </w:r>
      <w:proofErr w:type="spellEnd"/>
      <w:r>
        <w:rPr>
          <w:rFonts w:asciiTheme="minorHAnsi" w:hAnsiTheme="minorHAnsi"/>
          <w:szCs w:val="20"/>
        </w:rPr>
        <w:t xml:space="preserve"> documentation, including S</w:t>
      </w:r>
      <w:r w:rsidR="00CF4BCE">
        <w:rPr>
          <w:rFonts w:asciiTheme="minorHAnsi" w:hAnsiTheme="minorHAnsi"/>
          <w:szCs w:val="20"/>
        </w:rPr>
        <w:t xml:space="preserve">afe </w:t>
      </w:r>
      <w:r>
        <w:rPr>
          <w:rFonts w:asciiTheme="minorHAnsi" w:hAnsiTheme="minorHAnsi"/>
          <w:szCs w:val="20"/>
        </w:rPr>
        <w:t>W</w:t>
      </w:r>
      <w:r w:rsidR="00CF4BCE">
        <w:rPr>
          <w:rFonts w:asciiTheme="minorHAnsi" w:hAnsiTheme="minorHAnsi"/>
          <w:szCs w:val="20"/>
        </w:rPr>
        <w:t xml:space="preserve">ork </w:t>
      </w:r>
      <w:r>
        <w:rPr>
          <w:rFonts w:asciiTheme="minorHAnsi" w:hAnsiTheme="minorHAnsi"/>
          <w:szCs w:val="20"/>
        </w:rPr>
        <w:t>M</w:t>
      </w:r>
      <w:r w:rsidR="00CF4BCE">
        <w:rPr>
          <w:rFonts w:asciiTheme="minorHAnsi" w:hAnsiTheme="minorHAnsi"/>
          <w:szCs w:val="20"/>
        </w:rPr>
        <w:t xml:space="preserve">ethod </w:t>
      </w:r>
      <w:r>
        <w:rPr>
          <w:rFonts w:asciiTheme="minorHAnsi" w:hAnsiTheme="minorHAnsi"/>
          <w:szCs w:val="20"/>
        </w:rPr>
        <w:t>S</w:t>
      </w:r>
      <w:r w:rsidR="00CF4BCE">
        <w:rPr>
          <w:rFonts w:asciiTheme="minorHAnsi" w:hAnsiTheme="minorHAnsi"/>
          <w:szCs w:val="20"/>
        </w:rPr>
        <w:t>tatements</w:t>
      </w:r>
      <w:r>
        <w:rPr>
          <w:rFonts w:asciiTheme="minorHAnsi" w:hAnsiTheme="minorHAnsi"/>
          <w:szCs w:val="20"/>
        </w:rPr>
        <w:t>, J</w:t>
      </w:r>
      <w:r w:rsidR="00CF4BCE">
        <w:rPr>
          <w:rFonts w:asciiTheme="minorHAnsi" w:hAnsiTheme="minorHAnsi"/>
          <w:szCs w:val="20"/>
        </w:rPr>
        <w:t xml:space="preserve">ob </w:t>
      </w:r>
      <w:r>
        <w:rPr>
          <w:rFonts w:asciiTheme="minorHAnsi" w:hAnsiTheme="minorHAnsi"/>
          <w:szCs w:val="20"/>
        </w:rPr>
        <w:t>S</w:t>
      </w:r>
      <w:r w:rsidR="00CF4BCE">
        <w:rPr>
          <w:rFonts w:asciiTheme="minorHAnsi" w:hAnsiTheme="minorHAnsi"/>
          <w:szCs w:val="20"/>
        </w:rPr>
        <w:t xml:space="preserve">afety </w:t>
      </w:r>
      <w:r>
        <w:rPr>
          <w:rFonts w:asciiTheme="minorHAnsi" w:hAnsiTheme="minorHAnsi"/>
          <w:szCs w:val="20"/>
        </w:rPr>
        <w:t>A</w:t>
      </w:r>
      <w:r w:rsidR="00CF4BCE">
        <w:rPr>
          <w:rFonts w:asciiTheme="minorHAnsi" w:hAnsiTheme="minorHAnsi"/>
          <w:szCs w:val="20"/>
        </w:rPr>
        <w:t>nalysis</w:t>
      </w:r>
      <w:r>
        <w:rPr>
          <w:rFonts w:asciiTheme="minorHAnsi" w:hAnsiTheme="minorHAnsi"/>
          <w:szCs w:val="20"/>
        </w:rPr>
        <w:t>, Risk Assessment</w:t>
      </w:r>
      <w:r w:rsidR="00CF4BCE">
        <w:rPr>
          <w:rFonts w:asciiTheme="minorHAnsi" w:hAnsiTheme="minorHAnsi"/>
          <w:szCs w:val="20"/>
        </w:rPr>
        <w:t xml:space="preserve"> and</w:t>
      </w:r>
      <w:r w:rsidR="001248FF">
        <w:rPr>
          <w:rFonts w:asciiTheme="minorHAnsi" w:hAnsiTheme="minorHAnsi"/>
          <w:szCs w:val="20"/>
        </w:rPr>
        <w:t xml:space="preserve"> Safe Work Instructions.</w:t>
      </w:r>
    </w:p>
    <w:p w14:paraId="3F1C0435" w14:textId="0EB958ED" w:rsidR="00304717" w:rsidRDefault="00304717" w:rsidP="000571A5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Experience</w:t>
      </w:r>
      <w:r w:rsidRPr="00B77742">
        <w:rPr>
          <w:rFonts w:asciiTheme="minorHAnsi" w:hAnsiTheme="minorHAnsi"/>
          <w:szCs w:val="20"/>
        </w:rPr>
        <w:t xml:space="preserve"> conduct</w:t>
      </w:r>
      <w:r>
        <w:rPr>
          <w:rFonts w:asciiTheme="minorHAnsi" w:hAnsiTheme="minorHAnsi"/>
          <w:szCs w:val="20"/>
        </w:rPr>
        <w:t>ing</w:t>
      </w:r>
      <w:r w:rsidRPr="00B77742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W</w:t>
      </w:r>
      <w:r w:rsidRPr="00B77742">
        <w:rPr>
          <w:rFonts w:asciiTheme="minorHAnsi" w:hAnsiTheme="minorHAnsi"/>
          <w:szCs w:val="20"/>
        </w:rPr>
        <w:t xml:space="preserve">orkplace </w:t>
      </w:r>
      <w:r>
        <w:rPr>
          <w:rFonts w:asciiTheme="minorHAnsi" w:hAnsiTheme="minorHAnsi"/>
          <w:szCs w:val="20"/>
        </w:rPr>
        <w:t>I</w:t>
      </w:r>
      <w:r w:rsidRPr="00B77742">
        <w:rPr>
          <w:rFonts w:asciiTheme="minorHAnsi" w:hAnsiTheme="minorHAnsi"/>
          <w:szCs w:val="20"/>
        </w:rPr>
        <w:t>nspections</w:t>
      </w:r>
      <w:r>
        <w:rPr>
          <w:rFonts w:asciiTheme="minorHAnsi" w:hAnsiTheme="minorHAnsi"/>
          <w:szCs w:val="20"/>
        </w:rPr>
        <w:t xml:space="preserve"> and </w:t>
      </w:r>
      <w:r w:rsidR="00C2077A">
        <w:rPr>
          <w:rFonts w:asciiTheme="minorHAnsi" w:hAnsiTheme="minorHAnsi"/>
          <w:szCs w:val="20"/>
        </w:rPr>
        <w:t>Safe Act Observations.</w:t>
      </w:r>
    </w:p>
    <w:p w14:paraId="411440C4" w14:textId="06ACFD1B" w:rsidR="006E639D" w:rsidRPr="006E639D" w:rsidRDefault="006E639D" w:rsidP="000571A5">
      <w:pPr>
        <w:pStyle w:val="TableParagraph"/>
        <w:numPr>
          <w:ilvl w:val="0"/>
          <w:numId w:val="12"/>
        </w:numPr>
        <w:spacing w:before="120" w:after="120"/>
      </w:pPr>
      <w:r w:rsidRPr="006E639D">
        <w:rPr>
          <w:rFonts w:asciiTheme="minorHAnsi" w:hAnsiTheme="minorHAnsi"/>
          <w:szCs w:val="20"/>
        </w:rPr>
        <w:t xml:space="preserve">Demonstrated experience in </w:t>
      </w:r>
      <w:r w:rsidR="00836367">
        <w:rPr>
          <w:rFonts w:asciiTheme="minorHAnsi" w:hAnsiTheme="minorHAnsi"/>
          <w:szCs w:val="20"/>
        </w:rPr>
        <w:t>W</w:t>
      </w:r>
      <w:r w:rsidRPr="006E639D">
        <w:rPr>
          <w:rFonts w:asciiTheme="minorHAnsi" w:hAnsiTheme="minorHAnsi"/>
          <w:szCs w:val="20"/>
        </w:rPr>
        <w:t xml:space="preserve">orkers </w:t>
      </w:r>
      <w:r w:rsidR="00836367">
        <w:rPr>
          <w:rFonts w:asciiTheme="minorHAnsi" w:hAnsiTheme="minorHAnsi"/>
          <w:szCs w:val="20"/>
        </w:rPr>
        <w:t>C</w:t>
      </w:r>
      <w:r w:rsidRPr="006E639D">
        <w:rPr>
          <w:rFonts w:asciiTheme="minorHAnsi" w:hAnsiTheme="minorHAnsi"/>
          <w:szCs w:val="20"/>
        </w:rPr>
        <w:t xml:space="preserve">ompensation claims administration and </w:t>
      </w:r>
      <w:r w:rsidR="00836367">
        <w:rPr>
          <w:rFonts w:asciiTheme="minorHAnsi" w:hAnsiTheme="minorHAnsi"/>
          <w:szCs w:val="20"/>
        </w:rPr>
        <w:t>I</w:t>
      </w:r>
      <w:r w:rsidRPr="006E639D">
        <w:rPr>
          <w:rFonts w:asciiTheme="minorHAnsi" w:hAnsiTheme="minorHAnsi"/>
          <w:szCs w:val="20"/>
        </w:rPr>
        <w:t xml:space="preserve">njury </w:t>
      </w:r>
      <w:r w:rsidR="00836367">
        <w:rPr>
          <w:rFonts w:asciiTheme="minorHAnsi" w:hAnsiTheme="minorHAnsi"/>
          <w:szCs w:val="20"/>
        </w:rPr>
        <w:t>M</w:t>
      </w:r>
      <w:r w:rsidRPr="006E639D">
        <w:rPr>
          <w:rFonts w:asciiTheme="minorHAnsi" w:hAnsiTheme="minorHAnsi"/>
          <w:szCs w:val="20"/>
        </w:rPr>
        <w:t>anagement</w:t>
      </w:r>
      <w:r w:rsidR="00836367">
        <w:rPr>
          <w:rFonts w:asciiTheme="minorHAnsi" w:hAnsiTheme="minorHAnsi"/>
          <w:szCs w:val="20"/>
        </w:rPr>
        <w:t xml:space="preserve">, including </w:t>
      </w:r>
      <w:r w:rsidR="00AD3F98">
        <w:rPr>
          <w:rFonts w:asciiTheme="minorHAnsi" w:hAnsiTheme="minorHAnsi"/>
          <w:szCs w:val="20"/>
        </w:rPr>
        <w:t>Return to Work Plans and Fitness for Work assessments</w:t>
      </w:r>
      <w:r w:rsidRPr="006E639D">
        <w:rPr>
          <w:rFonts w:asciiTheme="minorHAnsi" w:hAnsiTheme="minorHAnsi"/>
          <w:szCs w:val="20"/>
        </w:rPr>
        <w:t xml:space="preserve">. </w:t>
      </w:r>
    </w:p>
    <w:p w14:paraId="0A45F1EE" w14:textId="000BC651" w:rsidR="006E639D" w:rsidRPr="006E639D" w:rsidRDefault="006E639D" w:rsidP="000571A5">
      <w:pPr>
        <w:pStyle w:val="TableParagraph"/>
        <w:numPr>
          <w:ilvl w:val="0"/>
          <w:numId w:val="12"/>
        </w:numPr>
        <w:spacing w:before="120" w:after="120"/>
      </w:pPr>
      <w:r w:rsidRPr="006E639D">
        <w:rPr>
          <w:rFonts w:asciiTheme="minorHAnsi" w:hAnsiTheme="minorHAnsi"/>
          <w:szCs w:val="20"/>
        </w:rPr>
        <w:t>Ability to work autonomously</w:t>
      </w:r>
      <w:r w:rsidR="00F711E4">
        <w:rPr>
          <w:rFonts w:asciiTheme="minorHAnsi" w:hAnsiTheme="minorHAnsi"/>
          <w:szCs w:val="20"/>
        </w:rPr>
        <w:t xml:space="preserve"> </w:t>
      </w:r>
      <w:r w:rsidR="00CD4D2D">
        <w:rPr>
          <w:rFonts w:asciiTheme="minorHAnsi" w:hAnsiTheme="minorHAnsi"/>
          <w:szCs w:val="20"/>
        </w:rPr>
        <w:t xml:space="preserve">and demonstrate effective </w:t>
      </w:r>
      <w:r w:rsidRPr="006E639D">
        <w:rPr>
          <w:rFonts w:asciiTheme="minorHAnsi" w:hAnsiTheme="minorHAnsi"/>
          <w:szCs w:val="20"/>
        </w:rPr>
        <w:t>time management skills.</w:t>
      </w:r>
    </w:p>
    <w:p w14:paraId="2958A042" w14:textId="3C74CC70" w:rsidR="006E639D" w:rsidRPr="006E639D" w:rsidRDefault="006E639D" w:rsidP="000571A5">
      <w:pPr>
        <w:pStyle w:val="TableParagraph"/>
        <w:numPr>
          <w:ilvl w:val="0"/>
          <w:numId w:val="12"/>
        </w:numPr>
        <w:spacing w:before="120" w:after="120"/>
      </w:pPr>
      <w:r w:rsidRPr="006E639D">
        <w:rPr>
          <w:rFonts w:asciiTheme="minorHAnsi" w:hAnsiTheme="minorHAnsi"/>
          <w:szCs w:val="20"/>
        </w:rPr>
        <w:t xml:space="preserve">Demonstrated experience in conducting </w:t>
      </w:r>
      <w:r w:rsidR="006804A9">
        <w:rPr>
          <w:rFonts w:asciiTheme="minorHAnsi" w:hAnsiTheme="minorHAnsi"/>
          <w:szCs w:val="20"/>
        </w:rPr>
        <w:t>WHS</w:t>
      </w:r>
      <w:r w:rsidRPr="006E639D">
        <w:rPr>
          <w:rFonts w:asciiTheme="minorHAnsi" w:hAnsiTheme="minorHAnsi"/>
          <w:szCs w:val="20"/>
        </w:rPr>
        <w:t xml:space="preserve"> inductions</w:t>
      </w:r>
      <w:r w:rsidR="006804A9">
        <w:rPr>
          <w:rFonts w:asciiTheme="minorHAnsi" w:hAnsiTheme="minorHAnsi"/>
          <w:szCs w:val="20"/>
        </w:rPr>
        <w:t xml:space="preserve"> and staff awareness sessions.</w:t>
      </w:r>
      <w:r w:rsidRPr="006E639D">
        <w:rPr>
          <w:rFonts w:asciiTheme="minorHAnsi" w:hAnsiTheme="minorHAnsi"/>
          <w:szCs w:val="20"/>
        </w:rPr>
        <w:t xml:space="preserve"> </w:t>
      </w:r>
    </w:p>
    <w:p w14:paraId="0C72CEE2" w14:textId="0A14FA54" w:rsidR="006E639D" w:rsidRPr="006E639D" w:rsidRDefault="006E639D" w:rsidP="000571A5">
      <w:pPr>
        <w:pStyle w:val="TableParagraph"/>
        <w:numPr>
          <w:ilvl w:val="0"/>
          <w:numId w:val="12"/>
        </w:numPr>
        <w:spacing w:before="120" w:after="120"/>
      </w:pPr>
      <w:bookmarkStart w:id="1" w:name="_Hlk206568485"/>
      <w:r w:rsidRPr="003D5FB8">
        <w:rPr>
          <w:rFonts w:asciiTheme="minorHAnsi" w:hAnsiTheme="minorHAnsi"/>
          <w:szCs w:val="20"/>
          <w:lang w:val="en-GB"/>
        </w:rPr>
        <w:t>Ability to contribute effectively within a team</w:t>
      </w:r>
      <w:r w:rsidR="00B42C09">
        <w:rPr>
          <w:rFonts w:asciiTheme="minorHAnsi" w:hAnsiTheme="minorHAnsi"/>
          <w:szCs w:val="20"/>
          <w:lang w:val="en-GB"/>
        </w:rPr>
        <w:t xml:space="preserve"> </w:t>
      </w:r>
      <w:r w:rsidR="00AF658B">
        <w:rPr>
          <w:rFonts w:asciiTheme="minorHAnsi" w:hAnsiTheme="minorHAnsi"/>
          <w:szCs w:val="20"/>
          <w:lang w:val="en-GB"/>
        </w:rPr>
        <w:t xml:space="preserve">environment and contribute towards </w:t>
      </w:r>
      <w:r w:rsidR="00541752">
        <w:rPr>
          <w:rFonts w:asciiTheme="minorHAnsi" w:hAnsiTheme="minorHAnsi"/>
          <w:szCs w:val="20"/>
          <w:lang w:val="en-GB"/>
        </w:rPr>
        <w:t>building</w:t>
      </w:r>
      <w:r w:rsidR="00AF658B">
        <w:rPr>
          <w:rFonts w:asciiTheme="minorHAnsi" w:hAnsiTheme="minorHAnsi"/>
          <w:szCs w:val="20"/>
          <w:lang w:val="en-GB"/>
        </w:rPr>
        <w:t xml:space="preserve"> a construction culture</w:t>
      </w:r>
      <w:bookmarkEnd w:id="1"/>
      <w:r w:rsidR="00541752">
        <w:rPr>
          <w:rFonts w:asciiTheme="minorHAnsi" w:hAnsiTheme="minorHAnsi"/>
          <w:szCs w:val="20"/>
          <w:lang w:val="en-GB"/>
        </w:rPr>
        <w:t>.</w:t>
      </w:r>
      <w:r w:rsidR="00AF658B">
        <w:rPr>
          <w:rFonts w:asciiTheme="minorHAnsi" w:hAnsiTheme="minorHAnsi"/>
          <w:szCs w:val="20"/>
          <w:lang w:val="en-GB"/>
        </w:rPr>
        <w:t xml:space="preserve"> </w:t>
      </w:r>
    </w:p>
    <w:p w14:paraId="04CB45C3" w14:textId="6CB16496" w:rsidR="006E639D" w:rsidRPr="006E639D" w:rsidRDefault="00447280" w:rsidP="000571A5">
      <w:pPr>
        <w:pStyle w:val="TableParagraph"/>
        <w:numPr>
          <w:ilvl w:val="0"/>
          <w:numId w:val="12"/>
        </w:numPr>
        <w:spacing w:before="120" w:after="120"/>
      </w:pPr>
      <w:r>
        <w:rPr>
          <w:rFonts w:asciiTheme="minorHAnsi" w:hAnsiTheme="minorHAnsi"/>
          <w:szCs w:val="20"/>
        </w:rPr>
        <w:t>Strong</w:t>
      </w:r>
      <w:r w:rsidR="006E639D" w:rsidRPr="006E639D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administration</w:t>
      </w:r>
      <w:r w:rsidR="006E639D" w:rsidRPr="006E639D">
        <w:rPr>
          <w:rFonts w:asciiTheme="minorHAnsi" w:hAnsiTheme="minorHAnsi"/>
          <w:szCs w:val="20"/>
        </w:rPr>
        <w:t xml:space="preserve"> skills</w:t>
      </w:r>
      <w:r w:rsidR="000A38EF">
        <w:rPr>
          <w:rFonts w:asciiTheme="minorHAnsi" w:hAnsiTheme="minorHAnsi"/>
          <w:szCs w:val="20"/>
        </w:rPr>
        <w:t>,</w:t>
      </w:r>
      <w:r w:rsidR="006E639D" w:rsidRPr="006E639D">
        <w:rPr>
          <w:rFonts w:asciiTheme="minorHAnsi" w:hAnsiTheme="minorHAnsi"/>
          <w:szCs w:val="20"/>
        </w:rPr>
        <w:t xml:space="preserve"> including sound keyboard skills and knowledge of </w:t>
      </w:r>
      <w:r w:rsidR="006E639D" w:rsidRPr="006E639D">
        <w:rPr>
          <w:rFonts w:asciiTheme="minorHAnsi" w:hAnsiTheme="minorHAnsi"/>
          <w:szCs w:val="20"/>
        </w:rPr>
        <w:lastRenderedPageBreak/>
        <w:t>Microsoft Office applications</w:t>
      </w:r>
      <w:r w:rsidR="000A38EF">
        <w:rPr>
          <w:rFonts w:asciiTheme="minorHAnsi" w:hAnsiTheme="minorHAnsi"/>
          <w:szCs w:val="20"/>
        </w:rPr>
        <w:t>.</w:t>
      </w:r>
    </w:p>
    <w:p w14:paraId="6CE7D6A1" w14:textId="697C7C12" w:rsidR="006E639D" w:rsidRPr="006E639D" w:rsidRDefault="006E639D" w:rsidP="000571A5">
      <w:pPr>
        <w:pStyle w:val="TableParagraph"/>
        <w:numPr>
          <w:ilvl w:val="0"/>
          <w:numId w:val="12"/>
        </w:numPr>
        <w:spacing w:before="120" w:after="120"/>
      </w:pPr>
      <w:r w:rsidRPr="006E639D">
        <w:rPr>
          <w:rFonts w:asciiTheme="minorHAnsi" w:hAnsiTheme="minorHAnsi"/>
          <w:szCs w:val="20"/>
        </w:rPr>
        <w:t>Highly developed verbal and written communication skills</w:t>
      </w:r>
      <w:r w:rsidR="002F421C">
        <w:rPr>
          <w:rFonts w:asciiTheme="minorHAnsi" w:hAnsiTheme="minorHAnsi"/>
          <w:szCs w:val="20"/>
        </w:rPr>
        <w:t>.</w:t>
      </w:r>
    </w:p>
    <w:p w14:paraId="5D27C185" w14:textId="78187139" w:rsidR="0091111D" w:rsidRPr="00D96054" w:rsidRDefault="0066500B" w:rsidP="000571A5">
      <w:pPr>
        <w:pStyle w:val="TableParagraph"/>
        <w:numPr>
          <w:ilvl w:val="0"/>
          <w:numId w:val="12"/>
        </w:numPr>
        <w:spacing w:before="120" w:after="120"/>
      </w:pPr>
      <w:bookmarkStart w:id="2" w:name="_Hlk206568517"/>
      <w:r>
        <w:rPr>
          <w:rFonts w:asciiTheme="minorHAnsi" w:hAnsiTheme="minorHAnsi"/>
          <w:szCs w:val="20"/>
        </w:rPr>
        <w:t>Working k</w:t>
      </w:r>
      <w:r w:rsidR="006E639D" w:rsidRPr="003D5FB8">
        <w:rPr>
          <w:rFonts w:asciiTheme="minorHAnsi" w:hAnsiTheme="minorHAnsi"/>
          <w:szCs w:val="20"/>
        </w:rPr>
        <w:t xml:space="preserve">nowledge of </w:t>
      </w:r>
      <w:r w:rsidR="002F421C">
        <w:rPr>
          <w:rFonts w:asciiTheme="minorHAnsi" w:hAnsiTheme="minorHAnsi"/>
          <w:szCs w:val="20"/>
        </w:rPr>
        <w:t xml:space="preserve">the </w:t>
      </w:r>
      <w:r w:rsidR="00C52A21">
        <w:rPr>
          <w:rFonts w:asciiTheme="minorHAnsi" w:hAnsiTheme="minorHAnsi"/>
          <w:szCs w:val="20"/>
        </w:rPr>
        <w:t>WHS Act and Regulations</w:t>
      </w:r>
      <w:r w:rsidR="006E639D" w:rsidRPr="003D5FB8">
        <w:rPr>
          <w:rFonts w:asciiTheme="minorHAnsi" w:hAnsiTheme="minorHAnsi"/>
          <w:szCs w:val="20"/>
        </w:rPr>
        <w:t xml:space="preserve"> </w:t>
      </w:r>
      <w:r w:rsidR="00C52A21">
        <w:rPr>
          <w:rFonts w:asciiTheme="minorHAnsi" w:hAnsiTheme="minorHAnsi"/>
          <w:szCs w:val="20"/>
        </w:rPr>
        <w:t>and</w:t>
      </w:r>
      <w:r w:rsidR="006E639D" w:rsidRPr="003D5FB8">
        <w:rPr>
          <w:rFonts w:asciiTheme="minorHAnsi" w:hAnsiTheme="minorHAnsi"/>
          <w:szCs w:val="20"/>
        </w:rPr>
        <w:t xml:space="preserve"> Workers Compensation </w:t>
      </w:r>
      <w:r w:rsidR="00C52A21">
        <w:rPr>
          <w:rFonts w:asciiTheme="minorHAnsi" w:hAnsiTheme="minorHAnsi"/>
          <w:szCs w:val="20"/>
        </w:rPr>
        <w:t>and</w:t>
      </w:r>
      <w:r w:rsidR="006E639D" w:rsidRPr="003D5FB8">
        <w:rPr>
          <w:rFonts w:asciiTheme="minorHAnsi" w:hAnsiTheme="minorHAnsi"/>
          <w:szCs w:val="20"/>
        </w:rPr>
        <w:t xml:space="preserve"> Injury Management </w:t>
      </w:r>
      <w:r w:rsidR="00C52A21">
        <w:rPr>
          <w:rFonts w:asciiTheme="minorHAnsi" w:hAnsiTheme="minorHAnsi"/>
          <w:szCs w:val="20"/>
        </w:rPr>
        <w:t>Act</w:t>
      </w:r>
      <w:r w:rsidR="00634057">
        <w:rPr>
          <w:rFonts w:asciiTheme="minorHAnsi" w:hAnsiTheme="minorHAnsi"/>
          <w:szCs w:val="20"/>
        </w:rPr>
        <w:t>.</w:t>
      </w:r>
      <w:bookmarkEnd w:id="2"/>
    </w:p>
    <w:p w14:paraId="49C93B37" w14:textId="77777777" w:rsidR="00D96054" w:rsidRPr="00D96054" w:rsidRDefault="00D96054" w:rsidP="00D96054">
      <w:pPr>
        <w:pStyle w:val="TableParagraph"/>
        <w:spacing w:before="120" w:after="120"/>
        <w:ind w:left="720"/>
      </w:pPr>
    </w:p>
    <w:p w14:paraId="167E6AA7" w14:textId="77777777" w:rsidR="00930509" w:rsidRPr="00824F96" w:rsidRDefault="00930509" w:rsidP="000571A5">
      <w:pPr>
        <w:spacing w:before="120" w:after="12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16884A09" w14:textId="26499355" w:rsidR="007C3519" w:rsidRPr="006E639D" w:rsidRDefault="007C3519" w:rsidP="000571A5">
      <w:pPr>
        <w:pStyle w:val="TableParagraph"/>
        <w:numPr>
          <w:ilvl w:val="0"/>
          <w:numId w:val="15"/>
        </w:numPr>
        <w:spacing w:before="120" w:after="120"/>
      </w:pPr>
      <w:r>
        <w:rPr>
          <w:rFonts w:asciiTheme="minorHAnsi" w:hAnsiTheme="minorHAnsi"/>
          <w:szCs w:val="20"/>
        </w:rPr>
        <w:t xml:space="preserve">Experience using </w:t>
      </w:r>
      <w:r w:rsidR="00F13691">
        <w:rPr>
          <w:rFonts w:asciiTheme="minorHAnsi" w:hAnsiTheme="minorHAnsi"/>
          <w:szCs w:val="20"/>
        </w:rPr>
        <w:t xml:space="preserve">WHS </w:t>
      </w:r>
      <w:r>
        <w:rPr>
          <w:rFonts w:asciiTheme="minorHAnsi" w:hAnsiTheme="minorHAnsi"/>
          <w:szCs w:val="20"/>
        </w:rPr>
        <w:t>Incident Management software (or equivalent systems or programs)</w:t>
      </w:r>
      <w:r w:rsidR="000F4060">
        <w:rPr>
          <w:rFonts w:asciiTheme="minorHAnsi" w:hAnsiTheme="minorHAnsi"/>
          <w:szCs w:val="20"/>
        </w:rPr>
        <w:t>.</w:t>
      </w:r>
    </w:p>
    <w:p w14:paraId="027CC28E" w14:textId="05082F8F" w:rsidR="00C52A21" w:rsidRDefault="00B77742" w:rsidP="000571A5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Theme="minorHAnsi" w:hAnsiTheme="minorHAnsi"/>
          <w:szCs w:val="20"/>
        </w:rPr>
      </w:pPr>
      <w:r w:rsidRPr="00B77742">
        <w:rPr>
          <w:rFonts w:asciiTheme="minorHAnsi" w:hAnsiTheme="minorHAnsi"/>
          <w:szCs w:val="20"/>
        </w:rPr>
        <w:t xml:space="preserve">Experience in Local Government or </w:t>
      </w:r>
      <w:r w:rsidR="00C52A21">
        <w:rPr>
          <w:rFonts w:asciiTheme="minorHAnsi" w:hAnsiTheme="minorHAnsi"/>
          <w:szCs w:val="20"/>
        </w:rPr>
        <w:t>c</w:t>
      </w:r>
      <w:r w:rsidR="00C52A21" w:rsidRPr="00B77742">
        <w:rPr>
          <w:rFonts w:asciiTheme="minorHAnsi" w:hAnsiTheme="minorHAnsi"/>
          <w:szCs w:val="20"/>
        </w:rPr>
        <w:t xml:space="preserve">ivil </w:t>
      </w:r>
      <w:r w:rsidRPr="00B77742">
        <w:rPr>
          <w:rFonts w:asciiTheme="minorHAnsi" w:hAnsiTheme="minorHAnsi"/>
          <w:szCs w:val="20"/>
        </w:rPr>
        <w:t xml:space="preserve">construction </w:t>
      </w:r>
      <w:r w:rsidR="00C52A21">
        <w:rPr>
          <w:rFonts w:asciiTheme="minorHAnsi" w:hAnsiTheme="minorHAnsi"/>
          <w:szCs w:val="20"/>
        </w:rPr>
        <w:t>i</w:t>
      </w:r>
      <w:r w:rsidRPr="00B77742">
        <w:rPr>
          <w:rFonts w:asciiTheme="minorHAnsi" w:hAnsiTheme="minorHAnsi"/>
          <w:szCs w:val="20"/>
        </w:rPr>
        <w:t>ndustry</w:t>
      </w:r>
      <w:r w:rsidR="000F4060">
        <w:rPr>
          <w:rFonts w:asciiTheme="minorHAnsi" w:hAnsiTheme="minorHAnsi"/>
          <w:szCs w:val="20"/>
        </w:rPr>
        <w:t>.</w:t>
      </w:r>
    </w:p>
    <w:p w14:paraId="79A15328" w14:textId="26152B10" w:rsidR="00B77742" w:rsidRPr="00B77742" w:rsidRDefault="00B77742" w:rsidP="000571A5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Theme="minorHAnsi" w:hAnsiTheme="minorHAnsi"/>
          <w:szCs w:val="20"/>
        </w:rPr>
      </w:pPr>
      <w:r w:rsidRPr="00B77742">
        <w:rPr>
          <w:rFonts w:asciiTheme="minorHAnsi" w:hAnsiTheme="minorHAnsi"/>
          <w:szCs w:val="20"/>
        </w:rPr>
        <w:t xml:space="preserve">Construction </w:t>
      </w:r>
      <w:r w:rsidR="00F74FC1">
        <w:rPr>
          <w:rFonts w:asciiTheme="minorHAnsi" w:hAnsiTheme="minorHAnsi"/>
          <w:szCs w:val="20"/>
        </w:rPr>
        <w:t>i</w:t>
      </w:r>
      <w:r w:rsidRPr="00B77742">
        <w:rPr>
          <w:rFonts w:asciiTheme="minorHAnsi" w:hAnsiTheme="minorHAnsi"/>
          <w:szCs w:val="20"/>
        </w:rPr>
        <w:t>nduction card</w:t>
      </w:r>
      <w:r w:rsidR="000F4060">
        <w:rPr>
          <w:rFonts w:asciiTheme="minorHAnsi" w:hAnsiTheme="minorHAnsi"/>
          <w:szCs w:val="20"/>
        </w:rPr>
        <w:t>.</w:t>
      </w:r>
    </w:p>
    <w:p w14:paraId="07510EFF" w14:textId="7680F9A0" w:rsidR="0066500B" w:rsidRDefault="0066500B" w:rsidP="000571A5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Lead Auditor </w:t>
      </w:r>
      <w:r w:rsidR="009B55B7">
        <w:rPr>
          <w:rFonts w:asciiTheme="minorHAnsi" w:hAnsiTheme="minorHAnsi"/>
          <w:szCs w:val="20"/>
        </w:rPr>
        <w:t>certification.</w:t>
      </w:r>
    </w:p>
    <w:p w14:paraId="7D20783E" w14:textId="77777777" w:rsidR="00B96A88" w:rsidRPr="00B77742" w:rsidRDefault="00B96A88" w:rsidP="00B96A88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Theme="minorHAnsi" w:hAnsiTheme="minorHAnsi"/>
          <w:szCs w:val="20"/>
        </w:rPr>
      </w:pPr>
      <w:r w:rsidRPr="003D5FB8">
        <w:rPr>
          <w:rFonts w:asciiTheme="minorHAnsi" w:hAnsiTheme="minorHAnsi"/>
          <w:szCs w:val="20"/>
        </w:rPr>
        <w:t>Cert IV Training and Assessment</w:t>
      </w:r>
      <w:r>
        <w:rPr>
          <w:rFonts w:asciiTheme="minorHAnsi" w:hAnsiTheme="minorHAnsi"/>
          <w:szCs w:val="20"/>
        </w:rPr>
        <w:t>.</w:t>
      </w:r>
    </w:p>
    <w:p w14:paraId="4C445AF2" w14:textId="4A207B1F" w:rsidR="00B77742" w:rsidRDefault="00B77742" w:rsidP="000571A5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Theme="minorHAnsi" w:hAnsiTheme="minorHAnsi"/>
          <w:szCs w:val="20"/>
        </w:rPr>
      </w:pPr>
      <w:r w:rsidRPr="003D5FB8">
        <w:rPr>
          <w:rFonts w:asciiTheme="minorHAnsi" w:hAnsiTheme="minorHAnsi"/>
          <w:szCs w:val="20"/>
        </w:rPr>
        <w:t>Knowledge of procedures relating to undertaking an emergency response within the workplace</w:t>
      </w:r>
      <w:r w:rsidR="000F4060">
        <w:rPr>
          <w:rFonts w:asciiTheme="minorHAnsi" w:hAnsiTheme="minorHAnsi"/>
          <w:szCs w:val="20"/>
        </w:rPr>
        <w:t>.</w:t>
      </w:r>
    </w:p>
    <w:p w14:paraId="53A3CB4C" w14:textId="77777777" w:rsidR="00B96A88" w:rsidRDefault="00B96A88" w:rsidP="00B96A88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Internal and external WHS compliance auditing.</w:t>
      </w:r>
    </w:p>
    <w:p w14:paraId="4FCF224A" w14:textId="1C492A93" w:rsidR="00F6199B" w:rsidRPr="001E4F22" w:rsidRDefault="00F6199B" w:rsidP="00B96A88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Theme="minorHAnsi" w:hAnsiTheme="minorHAnsi"/>
          <w:szCs w:val="20"/>
        </w:rPr>
      </w:pPr>
      <w:r w:rsidRPr="001E4F22">
        <w:rPr>
          <w:rFonts w:asciiTheme="minorHAnsi" w:hAnsiTheme="minorHAnsi"/>
          <w:szCs w:val="20"/>
        </w:rPr>
        <w:t>Developed reporting writing skills.</w:t>
      </w:r>
    </w:p>
    <w:p w14:paraId="2DED54A3" w14:textId="26823A31" w:rsidR="00F6199B" w:rsidRPr="001E4F22" w:rsidRDefault="00B80400" w:rsidP="00B96A88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Theme="minorHAnsi" w:hAnsiTheme="minorHAnsi"/>
          <w:szCs w:val="20"/>
        </w:rPr>
      </w:pPr>
      <w:r w:rsidRPr="001E4F22">
        <w:rPr>
          <w:rFonts w:asciiTheme="minorHAnsi" w:hAnsiTheme="minorHAnsi"/>
          <w:szCs w:val="20"/>
        </w:rPr>
        <w:t>Developed knowledge of WHS legislative requirements and ability to provide practicable solutions with limited assistance.</w:t>
      </w:r>
    </w:p>
    <w:p w14:paraId="3DB44CC3" w14:textId="77ABF002" w:rsidR="00930509" w:rsidRPr="009A4F55" w:rsidRDefault="00930509" w:rsidP="000571A5">
      <w:pPr>
        <w:pStyle w:val="ListParagraph"/>
        <w:spacing w:before="120" w:after="120"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248"/>
        <w:gridCol w:w="4934"/>
      </w:tblGrid>
      <w:tr w:rsidR="00930509" w14:paraId="66FBA642" w14:textId="77777777" w:rsidTr="0072785D">
        <w:tc>
          <w:tcPr>
            <w:tcW w:w="9182" w:type="dxa"/>
            <w:gridSpan w:val="2"/>
            <w:shd w:val="clear" w:color="auto" w:fill="00559A" w:themeFill="accent1" w:themeFillShade="BF"/>
          </w:tcPr>
          <w:p w14:paraId="41EE1DD7" w14:textId="77777777" w:rsidR="00930509" w:rsidRPr="00767BBF" w:rsidRDefault="00930509" w:rsidP="000571A5">
            <w:pPr>
              <w:spacing w:before="120" w:after="120"/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930509" w14:paraId="699DA0F1" w14:textId="77777777" w:rsidTr="0072785D">
        <w:tblPrEx>
          <w:shd w:val="clear" w:color="auto" w:fill="auto"/>
        </w:tblPrEx>
        <w:tc>
          <w:tcPr>
            <w:tcW w:w="4248" w:type="dxa"/>
          </w:tcPr>
          <w:p w14:paraId="5F26140E" w14:textId="77777777" w:rsidR="00930509" w:rsidRPr="00767BBF" w:rsidRDefault="00930509" w:rsidP="000571A5">
            <w:pPr>
              <w:spacing w:before="120" w:after="120"/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4934" w:type="dxa"/>
          </w:tcPr>
          <w:p w14:paraId="52DC545F" w14:textId="77777777" w:rsidR="00930509" w:rsidRPr="00767BBF" w:rsidRDefault="00930509" w:rsidP="000571A5">
            <w:pPr>
              <w:spacing w:before="120" w:after="120"/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930509" w14:paraId="418448C7" w14:textId="77777777" w:rsidTr="002D4A38">
        <w:tblPrEx>
          <w:shd w:val="clear" w:color="auto" w:fill="auto"/>
        </w:tblPrEx>
        <w:trPr>
          <w:trHeight w:val="274"/>
        </w:trPr>
        <w:tc>
          <w:tcPr>
            <w:tcW w:w="4248" w:type="dxa"/>
          </w:tcPr>
          <w:p w14:paraId="019DDB0A" w14:textId="77777777" w:rsidR="00B77742" w:rsidRDefault="00B77742" w:rsidP="000571A5">
            <w:pPr>
              <w:spacing w:before="120" w:after="120"/>
            </w:pPr>
            <w:r>
              <w:t>CEO</w:t>
            </w:r>
          </w:p>
          <w:p w14:paraId="1FE8BDC4" w14:textId="77777777" w:rsidR="00B77742" w:rsidRPr="00BE7E53" w:rsidRDefault="00B77742" w:rsidP="000571A5">
            <w:pPr>
              <w:spacing w:before="120" w:after="120"/>
            </w:pPr>
            <w:r w:rsidRPr="00BE7E53">
              <w:t>Directors</w:t>
            </w:r>
          </w:p>
          <w:p w14:paraId="3EC4C559" w14:textId="77777777" w:rsidR="00B77742" w:rsidRDefault="00B77742" w:rsidP="000571A5">
            <w:pPr>
              <w:spacing w:before="120" w:after="120"/>
            </w:pPr>
            <w:r>
              <w:t>Managers</w:t>
            </w:r>
          </w:p>
          <w:p w14:paraId="1DD3AEB4" w14:textId="77777777" w:rsidR="00B77742" w:rsidRDefault="00B77742" w:rsidP="000571A5">
            <w:pPr>
              <w:spacing w:before="120" w:after="120"/>
            </w:pPr>
            <w:r>
              <w:t>Employees</w:t>
            </w:r>
          </w:p>
          <w:p w14:paraId="5CE1F692" w14:textId="3F251A81" w:rsidR="00B77742" w:rsidRDefault="00B77742" w:rsidP="000571A5">
            <w:pPr>
              <w:spacing w:before="120" w:after="120"/>
            </w:pPr>
            <w:r>
              <w:t>Volunteers</w:t>
            </w:r>
          </w:p>
          <w:p w14:paraId="63BD2E4E" w14:textId="055CC278" w:rsidR="00B77742" w:rsidRPr="00BE7E53" w:rsidRDefault="00EA5A11" w:rsidP="000571A5">
            <w:pPr>
              <w:spacing w:before="120" w:after="120"/>
            </w:pPr>
            <w:r>
              <w:t>Workgroup HSRs</w:t>
            </w:r>
          </w:p>
          <w:p w14:paraId="6BA65C6C" w14:textId="41C2B28E" w:rsidR="00B77742" w:rsidRPr="00BE7E53" w:rsidRDefault="00C52A21" w:rsidP="000571A5">
            <w:pPr>
              <w:spacing w:before="120" w:after="120"/>
            </w:pPr>
            <w:r>
              <w:t>WHS</w:t>
            </w:r>
            <w:r w:rsidR="00B77742">
              <w:t xml:space="preserve"> Committee</w:t>
            </w:r>
          </w:p>
          <w:p w14:paraId="70E195EA" w14:textId="6C94EBBF" w:rsidR="00930509" w:rsidRDefault="00B77742" w:rsidP="000571A5">
            <w:pPr>
              <w:spacing w:before="120" w:after="120"/>
            </w:pPr>
            <w:r>
              <w:t>Emergency Response Personnel</w:t>
            </w:r>
          </w:p>
        </w:tc>
        <w:tc>
          <w:tcPr>
            <w:tcW w:w="4934" w:type="dxa"/>
          </w:tcPr>
          <w:p w14:paraId="601EC1C1" w14:textId="48F3D461" w:rsidR="00B77742" w:rsidRDefault="00B77742" w:rsidP="000571A5">
            <w:pPr>
              <w:spacing w:before="120" w:after="120"/>
            </w:pPr>
            <w:r>
              <w:t xml:space="preserve">Contractors </w:t>
            </w:r>
          </w:p>
          <w:p w14:paraId="5DECE9C7" w14:textId="78E98965" w:rsidR="0022481B" w:rsidRDefault="00B77742" w:rsidP="000571A5">
            <w:pPr>
              <w:spacing w:before="120" w:after="120"/>
            </w:pPr>
            <w:r>
              <w:t xml:space="preserve">Western Australia </w:t>
            </w:r>
            <w:r w:rsidRPr="0057479F">
              <w:t xml:space="preserve">Local Government </w:t>
            </w:r>
            <w:r w:rsidR="0022481B">
              <w:t>Association (WALGA)</w:t>
            </w:r>
          </w:p>
          <w:p w14:paraId="16FBF251" w14:textId="71B96D54" w:rsidR="00B77742" w:rsidRPr="0057479F" w:rsidRDefault="0072785D" w:rsidP="000571A5">
            <w:pPr>
              <w:spacing w:before="120" w:after="120"/>
            </w:pPr>
            <w:r>
              <w:t xml:space="preserve">Local Government </w:t>
            </w:r>
            <w:r w:rsidR="00B77742" w:rsidRPr="0057479F">
              <w:t>Insurance Services</w:t>
            </w:r>
            <w:r>
              <w:t xml:space="preserve"> (LGIS)</w:t>
            </w:r>
          </w:p>
          <w:p w14:paraId="3E96AE0A" w14:textId="2405C9BE" w:rsidR="00B77742" w:rsidRPr="0057479F" w:rsidRDefault="0072785D" w:rsidP="000571A5">
            <w:pPr>
              <w:spacing w:before="120" w:after="120"/>
            </w:pPr>
            <w:r>
              <w:t>Medical and Allied Health Professionals</w:t>
            </w:r>
          </w:p>
          <w:p w14:paraId="359F83EF" w14:textId="3A76A9A8" w:rsidR="00B77742" w:rsidRPr="0057479F" w:rsidRDefault="00B77742" w:rsidP="000571A5">
            <w:pPr>
              <w:spacing w:before="120" w:after="120"/>
            </w:pPr>
            <w:r w:rsidRPr="0057479F">
              <w:t>Work</w:t>
            </w:r>
            <w:r w:rsidR="00C52A21">
              <w:t>S</w:t>
            </w:r>
            <w:r w:rsidRPr="0057479F">
              <w:t>af</w:t>
            </w:r>
            <w:r w:rsidR="00F7503C">
              <w:t>e</w:t>
            </w:r>
            <w:r w:rsidR="00C52A21">
              <w:t xml:space="preserve"> WA</w:t>
            </w:r>
          </w:p>
          <w:p w14:paraId="43953A8C" w14:textId="7B8F46C9" w:rsidR="00B77742" w:rsidRDefault="00B77742" w:rsidP="000571A5">
            <w:pPr>
              <w:spacing w:before="120" w:after="120"/>
            </w:pPr>
            <w:r w:rsidRPr="0057479F">
              <w:t>Workcover</w:t>
            </w:r>
            <w:r w:rsidR="00C52A21">
              <w:t xml:space="preserve"> WA</w:t>
            </w:r>
          </w:p>
          <w:p w14:paraId="07F0F218" w14:textId="11203DB6" w:rsidR="00930509" w:rsidRDefault="002D4A38" w:rsidP="000571A5">
            <w:pPr>
              <w:spacing w:before="120" w:after="120"/>
            </w:pPr>
            <w:r>
              <w:t>Training Providers</w:t>
            </w:r>
          </w:p>
        </w:tc>
      </w:tr>
    </w:tbl>
    <w:p w14:paraId="0AE8CDC4" w14:textId="77777777" w:rsidR="00930509" w:rsidRDefault="00930509" w:rsidP="00930509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4A234F07" w14:textId="77777777" w:rsidTr="00D96054">
        <w:tc>
          <w:tcPr>
            <w:tcW w:w="9182" w:type="dxa"/>
            <w:shd w:val="clear" w:color="auto" w:fill="00559A" w:themeFill="accent1" w:themeFillShade="BF"/>
          </w:tcPr>
          <w:p w14:paraId="1D3D0CDD" w14:textId="18817D6C" w:rsidR="00930509" w:rsidRPr="00767BBF" w:rsidRDefault="00D96054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="00930509">
              <w:rPr>
                <w:b/>
                <w:bCs/>
                <w:color w:val="FFFFFF" w:themeColor="background1"/>
                <w:sz w:val="24"/>
                <w:szCs w:val="24"/>
              </w:rPr>
              <w:t>he Way We Do Things</w:t>
            </w:r>
          </w:p>
        </w:tc>
      </w:tr>
    </w:tbl>
    <w:p w14:paraId="479BAA17" w14:textId="77777777" w:rsidR="00930509" w:rsidRDefault="00930509" w:rsidP="00930509"/>
    <w:p w14:paraId="56FAE8F8" w14:textId="77777777" w:rsidR="008772AC" w:rsidRDefault="008772AC" w:rsidP="008772AC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proofErr w:type="gramStart"/>
      <w:r>
        <w:tab/>
        <w:t xml:space="preserve">  Excellence</w:t>
      </w:r>
      <w:proofErr w:type="gramEnd"/>
    </w:p>
    <w:p w14:paraId="72C845C9" w14:textId="77777777" w:rsidR="008772AC" w:rsidRDefault="008772AC" w:rsidP="008772A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2A2C1B" wp14:editId="54EAB37E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AF4BEA4" wp14:editId="4AD477F2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533E56F0" wp14:editId="185332E7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747C551" wp14:editId="27699250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58B19270" w14:textId="77777777" w:rsidR="00930509" w:rsidRDefault="00930509" w:rsidP="00930509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6"/>
        <w:gridCol w:w="2239"/>
      </w:tblGrid>
      <w:tr w:rsidR="00930509" w14:paraId="046E90FF" w14:textId="77777777" w:rsidTr="00087A03">
        <w:tc>
          <w:tcPr>
            <w:tcW w:w="9182" w:type="dxa"/>
            <w:gridSpan w:val="3"/>
            <w:shd w:val="clear" w:color="auto" w:fill="00559A" w:themeFill="accent1" w:themeFillShade="BF"/>
          </w:tcPr>
          <w:p w14:paraId="2F4BA7BC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930509" w14:paraId="42E9BA44" w14:textId="77777777" w:rsidTr="00087A03">
        <w:tblPrEx>
          <w:shd w:val="clear" w:color="auto" w:fill="auto"/>
        </w:tblPrEx>
        <w:tc>
          <w:tcPr>
            <w:tcW w:w="3347" w:type="dxa"/>
          </w:tcPr>
          <w:p w14:paraId="20BD34DF" w14:textId="77777777" w:rsidR="00930509" w:rsidRDefault="00930509" w:rsidP="00087A03">
            <w:r>
              <w:t>Reporting Officer Name</w:t>
            </w:r>
          </w:p>
          <w:p w14:paraId="15A20543" w14:textId="77777777" w:rsidR="00930509" w:rsidRDefault="00930509" w:rsidP="00087A03"/>
          <w:p w14:paraId="03B0A24D" w14:textId="77777777" w:rsidR="00930509" w:rsidRDefault="00930509" w:rsidP="00087A03"/>
          <w:p w14:paraId="2A4F17F9" w14:textId="77777777" w:rsidR="00930509" w:rsidRDefault="00930509" w:rsidP="00087A03"/>
        </w:tc>
        <w:tc>
          <w:tcPr>
            <w:tcW w:w="3596" w:type="dxa"/>
          </w:tcPr>
          <w:p w14:paraId="3757878B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33F7C267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  <w:tr w:rsidR="00930509" w14:paraId="7E0B40C9" w14:textId="77777777" w:rsidTr="00087A03">
        <w:tblPrEx>
          <w:shd w:val="clear" w:color="auto" w:fill="auto"/>
        </w:tblPrEx>
        <w:tc>
          <w:tcPr>
            <w:tcW w:w="3347" w:type="dxa"/>
          </w:tcPr>
          <w:p w14:paraId="1B9B9C2C" w14:textId="77777777" w:rsidR="00930509" w:rsidRDefault="00930509" w:rsidP="00087A03">
            <w:r>
              <w:t>Name</w:t>
            </w:r>
          </w:p>
          <w:p w14:paraId="3BC2F2D1" w14:textId="77777777" w:rsidR="00930509" w:rsidRDefault="00930509" w:rsidP="00087A03"/>
          <w:p w14:paraId="40EA038F" w14:textId="77777777" w:rsidR="00930509" w:rsidRDefault="00930509" w:rsidP="00087A03"/>
          <w:p w14:paraId="6C97514C" w14:textId="77777777" w:rsidR="00930509" w:rsidRDefault="00930509" w:rsidP="00087A03"/>
        </w:tc>
        <w:tc>
          <w:tcPr>
            <w:tcW w:w="3596" w:type="dxa"/>
          </w:tcPr>
          <w:p w14:paraId="0416D456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7ADCA74D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  <w:bookmarkEnd w:id="0"/>
    </w:tbl>
    <w:p w14:paraId="4EC3BF50" w14:textId="77777777" w:rsidR="00D6581A" w:rsidRDefault="00D6581A" w:rsidP="00D96054">
      <w:pPr>
        <w:pStyle w:val="Heading1"/>
        <w:spacing w:before="93"/>
        <w:rPr>
          <w:b/>
          <w:bCs/>
          <w:color w:val="003967" w:themeColor="accent1" w:themeShade="80"/>
        </w:rPr>
      </w:pPr>
    </w:p>
    <w:sectPr w:rsidR="00D6581A" w:rsidSect="00A73EAD">
      <w:headerReference w:type="default" r:id="rId11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9C8A4" w14:textId="77777777" w:rsidR="00AF44EE" w:rsidRDefault="00AF44EE" w:rsidP="00A73EAD">
      <w:pPr>
        <w:spacing w:after="0" w:line="240" w:lineRule="auto"/>
      </w:pPr>
      <w:r>
        <w:separator/>
      </w:r>
    </w:p>
  </w:endnote>
  <w:endnote w:type="continuationSeparator" w:id="0">
    <w:p w14:paraId="60DB4DD9" w14:textId="77777777" w:rsidR="00AF44EE" w:rsidRDefault="00AF44EE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D45C8" w14:textId="77777777" w:rsidR="00AF44EE" w:rsidRDefault="00AF44EE" w:rsidP="00A73EAD">
      <w:pPr>
        <w:spacing w:after="0" w:line="240" w:lineRule="auto"/>
      </w:pPr>
      <w:r>
        <w:separator/>
      </w:r>
    </w:p>
  </w:footnote>
  <w:footnote w:type="continuationSeparator" w:id="0">
    <w:p w14:paraId="602AA190" w14:textId="77777777" w:rsidR="00AF44EE" w:rsidRDefault="00AF44EE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A1F15"/>
    <w:multiLevelType w:val="hybridMultilevel"/>
    <w:tmpl w:val="1BF866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ED5C19"/>
    <w:multiLevelType w:val="hybridMultilevel"/>
    <w:tmpl w:val="006C7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E7355"/>
    <w:multiLevelType w:val="hybridMultilevel"/>
    <w:tmpl w:val="C58E7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46337"/>
    <w:multiLevelType w:val="hybridMultilevel"/>
    <w:tmpl w:val="1C8A1A4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E54144"/>
    <w:multiLevelType w:val="hybridMultilevel"/>
    <w:tmpl w:val="03788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D406F"/>
    <w:multiLevelType w:val="hybridMultilevel"/>
    <w:tmpl w:val="57E4186E"/>
    <w:lvl w:ilvl="0" w:tplc="FBD4B6D8">
      <w:start w:val="1"/>
      <w:numFmt w:val="bullet"/>
      <w:lvlText w:val=""/>
      <w:lvlJc w:val="left"/>
      <w:pPr>
        <w:tabs>
          <w:tab w:val="num" w:pos="729"/>
        </w:tabs>
        <w:ind w:left="729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322"/>
        </w:tabs>
        <w:ind w:left="23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42"/>
        </w:tabs>
        <w:ind w:left="30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</w:abstractNum>
  <w:num w:numId="1" w16cid:durableId="2043819247">
    <w:abstractNumId w:val="5"/>
  </w:num>
  <w:num w:numId="2" w16cid:durableId="2089961211">
    <w:abstractNumId w:val="8"/>
  </w:num>
  <w:num w:numId="3" w16cid:durableId="1571237046">
    <w:abstractNumId w:val="4"/>
  </w:num>
  <w:num w:numId="4" w16cid:durableId="25837210">
    <w:abstractNumId w:val="6"/>
  </w:num>
  <w:num w:numId="5" w16cid:durableId="1224947021">
    <w:abstractNumId w:val="0"/>
  </w:num>
  <w:num w:numId="6" w16cid:durableId="2017877801">
    <w:abstractNumId w:val="1"/>
  </w:num>
  <w:num w:numId="7" w16cid:durableId="540090475">
    <w:abstractNumId w:val="14"/>
  </w:num>
  <w:num w:numId="8" w16cid:durableId="552353022">
    <w:abstractNumId w:val="7"/>
  </w:num>
  <w:num w:numId="9" w16cid:durableId="1721396549">
    <w:abstractNumId w:val="12"/>
  </w:num>
  <w:num w:numId="10" w16cid:durableId="1382171699">
    <w:abstractNumId w:val="13"/>
  </w:num>
  <w:num w:numId="11" w16cid:durableId="1081414910">
    <w:abstractNumId w:val="11"/>
  </w:num>
  <w:num w:numId="12" w16cid:durableId="359161447">
    <w:abstractNumId w:val="9"/>
  </w:num>
  <w:num w:numId="13" w16cid:durableId="1793942243">
    <w:abstractNumId w:val="10"/>
  </w:num>
  <w:num w:numId="14" w16cid:durableId="780761786">
    <w:abstractNumId w:val="2"/>
  </w:num>
  <w:num w:numId="15" w16cid:durableId="301734246">
    <w:abstractNumId w:val="3"/>
  </w:num>
  <w:num w:numId="16" w16cid:durableId="12693102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482A"/>
    <w:rsid w:val="000158D2"/>
    <w:rsid w:val="00016756"/>
    <w:rsid w:val="0002224C"/>
    <w:rsid w:val="00023021"/>
    <w:rsid w:val="00024C4F"/>
    <w:rsid w:val="00025408"/>
    <w:rsid w:val="0003375F"/>
    <w:rsid w:val="0003557F"/>
    <w:rsid w:val="000377E6"/>
    <w:rsid w:val="00052EDE"/>
    <w:rsid w:val="000571A5"/>
    <w:rsid w:val="00060703"/>
    <w:rsid w:val="00060924"/>
    <w:rsid w:val="00065663"/>
    <w:rsid w:val="00067319"/>
    <w:rsid w:val="0006784F"/>
    <w:rsid w:val="00071346"/>
    <w:rsid w:val="00072E1A"/>
    <w:rsid w:val="00076A3C"/>
    <w:rsid w:val="000816E5"/>
    <w:rsid w:val="00087D6C"/>
    <w:rsid w:val="000A38EF"/>
    <w:rsid w:val="000B28ED"/>
    <w:rsid w:val="000B68A0"/>
    <w:rsid w:val="000C3BDE"/>
    <w:rsid w:val="000E7451"/>
    <w:rsid w:val="000F0AF3"/>
    <w:rsid w:val="000F4060"/>
    <w:rsid w:val="000F52AF"/>
    <w:rsid w:val="000F69A7"/>
    <w:rsid w:val="000F74FC"/>
    <w:rsid w:val="00100D7B"/>
    <w:rsid w:val="00101A77"/>
    <w:rsid w:val="00113BA8"/>
    <w:rsid w:val="00123590"/>
    <w:rsid w:val="001248FF"/>
    <w:rsid w:val="00132D07"/>
    <w:rsid w:val="00134ED2"/>
    <w:rsid w:val="001352EE"/>
    <w:rsid w:val="00141B09"/>
    <w:rsid w:val="001422C3"/>
    <w:rsid w:val="00147DAE"/>
    <w:rsid w:val="00150B99"/>
    <w:rsid w:val="001574D4"/>
    <w:rsid w:val="00171432"/>
    <w:rsid w:val="00176206"/>
    <w:rsid w:val="001A1AFF"/>
    <w:rsid w:val="001A2DE2"/>
    <w:rsid w:val="001A5C34"/>
    <w:rsid w:val="001A7003"/>
    <w:rsid w:val="001B5DA9"/>
    <w:rsid w:val="001B67D6"/>
    <w:rsid w:val="001D19B2"/>
    <w:rsid w:val="001D223B"/>
    <w:rsid w:val="001D3F5B"/>
    <w:rsid w:val="001D6E9E"/>
    <w:rsid w:val="001E0D3D"/>
    <w:rsid w:val="001E4F22"/>
    <w:rsid w:val="00200141"/>
    <w:rsid w:val="002076EB"/>
    <w:rsid w:val="0022481B"/>
    <w:rsid w:val="00231DE7"/>
    <w:rsid w:val="002416A1"/>
    <w:rsid w:val="00245F8E"/>
    <w:rsid w:val="00252989"/>
    <w:rsid w:val="00253B48"/>
    <w:rsid w:val="00264C59"/>
    <w:rsid w:val="00276A6D"/>
    <w:rsid w:val="00280B57"/>
    <w:rsid w:val="00280F64"/>
    <w:rsid w:val="00284292"/>
    <w:rsid w:val="002905D3"/>
    <w:rsid w:val="002A2907"/>
    <w:rsid w:val="002A3BA5"/>
    <w:rsid w:val="002A46EA"/>
    <w:rsid w:val="002A4A45"/>
    <w:rsid w:val="002A4ABB"/>
    <w:rsid w:val="002B0E0D"/>
    <w:rsid w:val="002C29BB"/>
    <w:rsid w:val="002C5800"/>
    <w:rsid w:val="002D1809"/>
    <w:rsid w:val="002D4A38"/>
    <w:rsid w:val="002E0A0A"/>
    <w:rsid w:val="002E0DC5"/>
    <w:rsid w:val="002E7BCB"/>
    <w:rsid w:val="002F242C"/>
    <w:rsid w:val="002F421C"/>
    <w:rsid w:val="00300F7B"/>
    <w:rsid w:val="00301424"/>
    <w:rsid w:val="00304717"/>
    <w:rsid w:val="003058D4"/>
    <w:rsid w:val="00312A78"/>
    <w:rsid w:val="00315B62"/>
    <w:rsid w:val="00316E49"/>
    <w:rsid w:val="00321BB4"/>
    <w:rsid w:val="003272F6"/>
    <w:rsid w:val="00336DDF"/>
    <w:rsid w:val="00342486"/>
    <w:rsid w:val="003470B9"/>
    <w:rsid w:val="003501CF"/>
    <w:rsid w:val="00360B06"/>
    <w:rsid w:val="0036664D"/>
    <w:rsid w:val="003673F1"/>
    <w:rsid w:val="0038479F"/>
    <w:rsid w:val="0038697D"/>
    <w:rsid w:val="00391CA2"/>
    <w:rsid w:val="00393ABC"/>
    <w:rsid w:val="00395C75"/>
    <w:rsid w:val="003B447F"/>
    <w:rsid w:val="003B66E2"/>
    <w:rsid w:val="003B7491"/>
    <w:rsid w:val="003C05C4"/>
    <w:rsid w:val="003D7B57"/>
    <w:rsid w:val="003D7F6C"/>
    <w:rsid w:val="003E194C"/>
    <w:rsid w:val="003E36FE"/>
    <w:rsid w:val="003E3A40"/>
    <w:rsid w:val="003F2E10"/>
    <w:rsid w:val="004110DB"/>
    <w:rsid w:val="0042486D"/>
    <w:rsid w:val="00434D01"/>
    <w:rsid w:val="0043543B"/>
    <w:rsid w:val="00437427"/>
    <w:rsid w:val="0044282F"/>
    <w:rsid w:val="004470DC"/>
    <w:rsid w:val="00447280"/>
    <w:rsid w:val="00450397"/>
    <w:rsid w:val="00450E1F"/>
    <w:rsid w:val="0045121B"/>
    <w:rsid w:val="00464285"/>
    <w:rsid w:val="004701DB"/>
    <w:rsid w:val="00473D9C"/>
    <w:rsid w:val="00476519"/>
    <w:rsid w:val="004959A4"/>
    <w:rsid w:val="004B0444"/>
    <w:rsid w:val="004D457C"/>
    <w:rsid w:val="004D5084"/>
    <w:rsid w:val="004D5E8D"/>
    <w:rsid w:val="004E6745"/>
    <w:rsid w:val="00511E85"/>
    <w:rsid w:val="00523888"/>
    <w:rsid w:val="005256CA"/>
    <w:rsid w:val="0052649E"/>
    <w:rsid w:val="005332AE"/>
    <w:rsid w:val="00541752"/>
    <w:rsid w:val="00545022"/>
    <w:rsid w:val="00545980"/>
    <w:rsid w:val="00555A04"/>
    <w:rsid w:val="00561780"/>
    <w:rsid w:val="005667E1"/>
    <w:rsid w:val="00567AB0"/>
    <w:rsid w:val="005860FE"/>
    <w:rsid w:val="00587BFF"/>
    <w:rsid w:val="005A7741"/>
    <w:rsid w:val="005B2279"/>
    <w:rsid w:val="005B5799"/>
    <w:rsid w:val="005C6CBB"/>
    <w:rsid w:val="005D0CDC"/>
    <w:rsid w:val="005D1DD7"/>
    <w:rsid w:val="005E3824"/>
    <w:rsid w:val="005E458E"/>
    <w:rsid w:val="005F5AB4"/>
    <w:rsid w:val="00613D82"/>
    <w:rsid w:val="00617E05"/>
    <w:rsid w:val="00622503"/>
    <w:rsid w:val="00634057"/>
    <w:rsid w:val="00636930"/>
    <w:rsid w:val="0064561C"/>
    <w:rsid w:val="006620A8"/>
    <w:rsid w:val="0066500B"/>
    <w:rsid w:val="006756F5"/>
    <w:rsid w:val="006804A9"/>
    <w:rsid w:val="0068137D"/>
    <w:rsid w:val="00681C46"/>
    <w:rsid w:val="00684DF7"/>
    <w:rsid w:val="00695E8E"/>
    <w:rsid w:val="006B1E43"/>
    <w:rsid w:val="006B7B57"/>
    <w:rsid w:val="006D0075"/>
    <w:rsid w:val="006D1733"/>
    <w:rsid w:val="006D5C3C"/>
    <w:rsid w:val="006D6A23"/>
    <w:rsid w:val="006E3954"/>
    <w:rsid w:val="006E639D"/>
    <w:rsid w:val="006F5E43"/>
    <w:rsid w:val="006F7F50"/>
    <w:rsid w:val="00710D4B"/>
    <w:rsid w:val="0072785D"/>
    <w:rsid w:val="007357B2"/>
    <w:rsid w:val="00740477"/>
    <w:rsid w:val="00742677"/>
    <w:rsid w:val="00743D41"/>
    <w:rsid w:val="00766D47"/>
    <w:rsid w:val="007702D2"/>
    <w:rsid w:val="00773324"/>
    <w:rsid w:val="00777FC4"/>
    <w:rsid w:val="00780491"/>
    <w:rsid w:val="0079374F"/>
    <w:rsid w:val="007B0780"/>
    <w:rsid w:val="007C019C"/>
    <w:rsid w:val="007C0AFA"/>
    <w:rsid w:val="007C22C0"/>
    <w:rsid w:val="007C3519"/>
    <w:rsid w:val="007D7CA2"/>
    <w:rsid w:val="007E3490"/>
    <w:rsid w:val="007F0934"/>
    <w:rsid w:val="007F0A9E"/>
    <w:rsid w:val="007F35CF"/>
    <w:rsid w:val="007F3FA5"/>
    <w:rsid w:val="00800220"/>
    <w:rsid w:val="00811593"/>
    <w:rsid w:val="00813BE6"/>
    <w:rsid w:val="00816A82"/>
    <w:rsid w:val="00836367"/>
    <w:rsid w:val="008558C2"/>
    <w:rsid w:val="00860A41"/>
    <w:rsid w:val="008704D7"/>
    <w:rsid w:val="008704F2"/>
    <w:rsid w:val="0087147D"/>
    <w:rsid w:val="008772AC"/>
    <w:rsid w:val="0087746F"/>
    <w:rsid w:val="00881F97"/>
    <w:rsid w:val="00887AF4"/>
    <w:rsid w:val="008A1719"/>
    <w:rsid w:val="008D4930"/>
    <w:rsid w:val="008D5D41"/>
    <w:rsid w:val="008E2257"/>
    <w:rsid w:val="008E5D00"/>
    <w:rsid w:val="008E6D5C"/>
    <w:rsid w:val="008F70CD"/>
    <w:rsid w:val="0090375B"/>
    <w:rsid w:val="0091111D"/>
    <w:rsid w:val="00921E77"/>
    <w:rsid w:val="009226EB"/>
    <w:rsid w:val="00926304"/>
    <w:rsid w:val="00930509"/>
    <w:rsid w:val="00931EA6"/>
    <w:rsid w:val="00936A85"/>
    <w:rsid w:val="009373FE"/>
    <w:rsid w:val="00941081"/>
    <w:rsid w:val="00941640"/>
    <w:rsid w:val="0094185B"/>
    <w:rsid w:val="00966F1B"/>
    <w:rsid w:val="0096738B"/>
    <w:rsid w:val="009709F6"/>
    <w:rsid w:val="009921EE"/>
    <w:rsid w:val="009A23B4"/>
    <w:rsid w:val="009B151A"/>
    <w:rsid w:val="009B55B7"/>
    <w:rsid w:val="009C6DE7"/>
    <w:rsid w:val="009D472E"/>
    <w:rsid w:val="009D4E4F"/>
    <w:rsid w:val="009D6C94"/>
    <w:rsid w:val="009E0C1C"/>
    <w:rsid w:val="009E4F2D"/>
    <w:rsid w:val="009E5E31"/>
    <w:rsid w:val="009E70E7"/>
    <w:rsid w:val="009F044A"/>
    <w:rsid w:val="00A01AD4"/>
    <w:rsid w:val="00A038CB"/>
    <w:rsid w:val="00A12842"/>
    <w:rsid w:val="00A14B21"/>
    <w:rsid w:val="00A223F0"/>
    <w:rsid w:val="00A232D8"/>
    <w:rsid w:val="00A31CC6"/>
    <w:rsid w:val="00A47EE7"/>
    <w:rsid w:val="00A504E2"/>
    <w:rsid w:val="00A540DC"/>
    <w:rsid w:val="00A73DF4"/>
    <w:rsid w:val="00A73EAD"/>
    <w:rsid w:val="00A84BE7"/>
    <w:rsid w:val="00A85C2B"/>
    <w:rsid w:val="00A907FE"/>
    <w:rsid w:val="00A91320"/>
    <w:rsid w:val="00A96553"/>
    <w:rsid w:val="00AA3805"/>
    <w:rsid w:val="00AB00CE"/>
    <w:rsid w:val="00AB07A8"/>
    <w:rsid w:val="00AB5F51"/>
    <w:rsid w:val="00AD25A9"/>
    <w:rsid w:val="00AD3DA1"/>
    <w:rsid w:val="00AD3F98"/>
    <w:rsid w:val="00AD7625"/>
    <w:rsid w:val="00AF31BA"/>
    <w:rsid w:val="00AF44EE"/>
    <w:rsid w:val="00AF5C29"/>
    <w:rsid w:val="00AF658B"/>
    <w:rsid w:val="00B17251"/>
    <w:rsid w:val="00B242A1"/>
    <w:rsid w:val="00B24B39"/>
    <w:rsid w:val="00B25419"/>
    <w:rsid w:val="00B25C22"/>
    <w:rsid w:val="00B30C4B"/>
    <w:rsid w:val="00B35F14"/>
    <w:rsid w:val="00B36DD6"/>
    <w:rsid w:val="00B42C09"/>
    <w:rsid w:val="00B45165"/>
    <w:rsid w:val="00B55861"/>
    <w:rsid w:val="00B63EE1"/>
    <w:rsid w:val="00B67CD3"/>
    <w:rsid w:val="00B74723"/>
    <w:rsid w:val="00B76144"/>
    <w:rsid w:val="00B77742"/>
    <w:rsid w:val="00B80400"/>
    <w:rsid w:val="00B90ACF"/>
    <w:rsid w:val="00B96A88"/>
    <w:rsid w:val="00BA1638"/>
    <w:rsid w:val="00BA1EAD"/>
    <w:rsid w:val="00BA20E1"/>
    <w:rsid w:val="00BA42B9"/>
    <w:rsid w:val="00BA708E"/>
    <w:rsid w:val="00BB7E5F"/>
    <w:rsid w:val="00BC7B02"/>
    <w:rsid w:val="00BD0B18"/>
    <w:rsid w:val="00BD0C6A"/>
    <w:rsid w:val="00BD2F8F"/>
    <w:rsid w:val="00BE1BD1"/>
    <w:rsid w:val="00BE5BD4"/>
    <w:rsid w:val="00BF2B05"/>
    <w:rsid w:val="00BF732E"/>
    <w:rsid w:val="00C022AC"/>
    <w:rsid w:val="00C0399C"/>
    <w:rsid w:val="00C109C7"/>
    <w:rsid w:val="00C2077A"/>
    <w:rsid w:val="00C25DCE"/>
    <w:rsid w:val="00C26A87"/>
    <w:rsid w:val="00C346AF"/>
    <w:rsid w:val="00C44C45"/>
    <w:rsid w:val="00C52A21"/>
    <w:rsid w:val="00C674FB"/>
    <w:rsid w:val="00C726E3"/>
    <w:rsid w:val="00C75DBA"/>
    <w:rsid w:val="00C9665D"/>
    <w:rsid w:val="00C96DDA"/>
    <w:rsid w:val="00CA353D"/>
    <w:rsid w:val="00CA5210"/>
    <w:rsid w:val="00CB25DB"/>
    <w:rsid w:val="00CC0D21"/>
    <w:rsid w:val="00CC7BB4"/>
    <w:rsid w:val="00CD4D2D"/>
    <w:rsid w:val="00CE0249"/>
    <w:rsid w:val="00CE6771"/>
    <w:rsid w:val="00CF2878"/>
    <w:rsid w:val="00CF4B79"/>
    <w:rsid w:val="00CF4BCE"/>
    <w:rsid w:val="00D014FA"/>
    <w:rsid w:val="00D2066D"/>
    <w:rsid w:val="00D406FE"/>
    <w:rsid w:val="00D520D3"/>
    <w:rsid w:val="00D6581A"/>
    <w:rsid w:val="00D668E8"/>
    <w:rsid w:val="00D77781"/>
    <w:rsid w:val="00D81D96"/>
    <w:rsid w:val="00D85D58"/>
    <w:rsid w:val="00D86C5E"/>
    <w:rsid w:val="00D96054"/>
    <w:rsid w:val="00DA4FE8"/>
    <w:rsid w:val="00DB4A43"/>
    <w:rsid w:val="00DC1257"/>
    <w:rsid w:val="00DE169E"/>
    <w:rsid w:val="00DF37D6"/>
    <w:rsid w:val="00DF5A8F"/>
    <w:rsid w:val="00E008C6"/>
    <w:rsid w:val="00E21E4F"/>
    <w:rsid w:val="00E235F6"/>
    <w:rsid w:val="00E24918"/>
    <w:rsid w:val="00E24B87"/>
    <w:rsid w:val="00E31BCF"/>
    <w:rsid w:val="00E37606"/>
    <w:rsid w:val="00E41EC2"/>
    <w:rsid w:val="00E42691"/>
    <w:rsid w:val="00E577FD"/>
    <w:rsid w:val="00E63D38"/>
    <w:rsid w:val="00E707DD"/>
    <w:rsid w:val="00E903A9"/>
    <w:rsid w:val="00E95BD2"/>
    <w:rsid w:val="00E95F62"/>
    <w:rsid w:val="00EA3DEA"/>
    <w:rsid w:val="00EA5A11"/>
    <w:rsid w:val="00EC6DE1"/>
    <w:rsid w:val="00ED0CE6"/>
    <w:rsid w:val="00ED5E94"/>
    <w:rsid w:val="00EF174F"/>
    <w:rsid w:val="00EF3511"/>
    <w:rsid w:val="00F03B2B"/>
    <w:rsid w:val="00F13691"/>
    <w:rsid w:val="00F45743"/>
    <w:rsid w:val="00F45D3A"/>
    <w:rsid w:val="00F5730A"/>
    <w:rsid w:val="00F60E14"/>
    <w:rsid w:val="00F6199B"/>
    <w:rsid w:val="00F6551C"/>
    <w:rsid w:val="00F711E4"/>
    <w:rsid w:val="00F7358A"/>
    <w:rsid w:val="00F74FC1"/>
    <w:rsid w:val="00F7503C"/>
    <w:rsid w:val="00F83267"/>
    <w:rsid w:val="00F9202D"/>
    <w:rsid w:val="00FB2849"/>
    <w:rsid w:val="00FC093D"/>
    <w:rsid w:val="00FC6333"/>
    <w:rsid w:val="00FD478B"/>
    <w:rsid w:val="00FD6D14"/>
    <w:rsid w:val="00F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09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  <w:style w:type="paragraph" w:styleId="Revision">
    <w:name w:val="Revision"/>
    <w:hidden/>
    <w:uiPriority w:val="99"/>
    <w:semiHidden/>
    <w:rsid w:val="009E0C1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E0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C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C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Holly Drage</cp:lastModifiedBy>
  <cp:revision>4</cp:revision>
  <cp:lastPrinted>2023-08-22T02:25:00Z</cp:lastPrinted>
  <dcterms:created xsi:type="dcterms:W3CDTF">2025-08-25T06:50:00Z</dcterms:created>
  <dcterms:modified xsi:type="dcterms:W3CDTF">2025-08-26T00:53:00Z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K29C12001</vt:lpwstr>
  </property>
  <property fmtid="{D5CDD505-2E9C-101B-9397-08002B2CF9AE}" pid="3" name="GrammarlyDocumentId">
    <vt:lpwstr>78936f598ccc7884b8bc3040412157af042af16c005a085290d96d0b62d4a449</vt:lpwstr>
  </property>
</Properties>
</file>