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CEEB69" w14:textId="77777777" w:rsidR="0028388A" w:rsidRDefault="002B62DA">
      <w:pPr>
        <w:spacing w:after="254" w:line="259" w:lineRule="auto"/>
        <w:ind w:left="60" w:firstLine="0"/>
        <w:jc w:val="center"/>
      </w:pPr>
      <w:r>
        <w:rPr>
          <w:u w:val="single" w:color="000000"/>
        </w:rPr>
        <w:t>Augusta Centennial Hall – Hirers Information 2026</w:t>
      </w:r>
    </w:p>
    <w:p w14:paraId="1729EC5F" w14:textId="77777777" w:rsidR="0028388A" w:rsidRDefault="002B62DA">
      <w:pPr>
        <w:spacing w:after="0" w:line="259" w:lineRule="auto"/>
        <w:ind w:left="247" w:firstLine="0"/>
      </w:pPr>
      <w:r>
        <w:rPr>
          <w:b/>
          <w:u w:val="single" w:color="000000"/>
        </w:rPr>
        <w:t>SIMPLY SWITCH ON THE POWERPOINT LABELLED “AUDIO” ON THE WALL BEHIND THE</w:t>
      </w:r>
      <w:r>
        <w:rPr>
          <w:b/>
        </w:rPr>
        <w:t xml:space="preserve"> </w:t>
      </w:r>
    </w:p>
    <w:p w14:paraId="3E5DA817" w14:textId="77777777" w:rsidR="0028388A" w:rsidRDefault="002B62DA">
      <w:pPr>
        <w:spacing w:after="254" w:line="259" w:lineRule="auto"/>
        <w:ind w:left="59" w:firstLine="0"/>
        <w:jc w:val="center"/>
      </w:pPr>
      <w:r>
        <w:rPr>
          <w:b/>
          <w:u w:val="single" w:color="000000"/>
        </w:rPr>
        <w:t>SERVER RACK – ALL AMPLIFIERS AND THE MIXER WILL POWER UP</w:t>
      </w:r>
    </w:p>
    <w:p w14:paraId="2A06614F" w14:textId="77777777" w:rsidR="0028388A" w:rsidRDefault="002B62DA">
      <w:pPr>
        <w:pStyle w:val="Heading1"/>
        <w:ind w:left="-7"/>
      </w:pPr>
      <w:r>
        <w:t xml:space="preserve">  </w:t>
      </w:r>
      <w:r>
        <w:rPr>
          <w:b/>
        </w:rPr>
        <w:t>A.</w:t>
      </w:r>
      <w:r>
        <w:t xml:space="preserve"> Setup – Bluetooth or direct stereo cable to  </w:t>
      </w:r>
      <w:r>
        <w:rPr>
          <w:b/>
        </w:rPr>
        <w:t>wall box – DEFAULT SETTING</w:t>
      </w:r>
      <w:r>
        <w:t xml:space="preserve"> </w:t>
      </w:r>
    </w:p>
    <w:p w14:paraId="51CFDD34" w14:textId="77777777" w:rsidR="0028388A" w:rsidRDefault="002B62DA">
      <w:pPr>
        <w:ind w:left="-5"/>
      </w:pPr>
      <w:r>
        <w:t xml:space="preserve">Simply connect to the </w:t>
      </w:r>
      <w:proofErr w:type="spellStart"/>
      <w:r>
        <w:t>bluetooth</w:t>
      </w:r>
      <w:proofErr w:type="spellEnd"/>
      <w:r>
        <w:t xml:space="preserve"> device </w:t>
      </w:r>
      <w:r>
        <w:rPr>
          <w:b/>
        </w:rPr>
        <w:t>WP225</w:t>
      </w:r>
      <w:r>
        <w:t xml:space="preserve"> or use a 3.5ml stereo cable from your device and raise the volume on your device accordingly. Inputs 9/10 are the relevant mixer channels.</w:t>
      </w:r>
    </w:p>
    <w:p w14:paraId="1874C410" w14:textId="563440B8" w:rsidR="0028388A" w:rsidRPr="00C95AE2" w:rsidRDefault="002B62DA" w:rsidP="00352047">
      <w:pPr>
        <w:pStyle w:val="Heading1"/>
        <w:ind w:left="-7"/>
        <w:rPr>
          <w:u w:val="none"/>
        </w:rPr>
      </w:pPr>
      <w:r>
        <w:t xml:space="preserve">  </w:t>
      </w:r>
      <w:r>
        <w:rPr>
          <w:b/>
        </w:rPr>
        <w:t>B.</w:t>
      </w:r>
      <w:r>
        <w:t xml:space="preserve"> Setup – Laptop presentation with radio mics </w:t>
      </w:r>
      <w:r w:rsidR="00352047">
        <w:t xml:space="preserve">                                                                          </w:t>
      </w:r>
      <w:r w:rsidRPr="00C95AE2">
        <w:rPr>
          <w:u w:val="none"/>
        </w:rPr>
        <w:t xml:space="preserve">The Centennial Hall Committee will assign someone to setup the </w:t>
      </w:r>
      <w:proofErr w:type="gramStart"/>
      <w:r w:rsidRPr="00C95AE2">
        <w:rPr>
          <w:u w:val="none"/>
        </w:rPr>
        <w:t>built in</w:t>
      </w:r>
      <w:proofErr w:type="gramEnd"/>
      <w:r w:rsidRPr="00C95AE2">
        <w:rPr>
          <w:u w:val="none"/>
        </w:rPr>
        <w:t xml:space="preserve"> mixer to facilitate the use of wireless mics and the data projector. A long HDMI cable is fixed to the server rack and cannot be extended beyond its available length. Audio is on channels </w:t>
      </w:r>
      <w:r w:rsidRPr="00C95AE2">
        <w:rPr>
          <w:b/>
          <w:u w:val="none"/>
        </w:rPr>
        <w:t>11/12</w:t>
      </w:r>
      <w:r w:rsidRPr="00C95AE2">
        <w:rPr>
          <w:u w:val="none"/>
        </w:rPr>
        <w:t xml:space="preserve"> on the mixer.</w:t>
      </w:r>
    </w:p>
    <w:p w14:paraId="52926317" w14:textId="77777777" w:rsidR="0028388A" w:rsidRDefault="002B62DA">
      <w:pPr>
        <w:ind w:left="-5"/>
      </w:pPr>
      <w:r>
        <w:t xml:space="preserve">Should the above setup also require desktop mics for a panel situation, 4 mics can be deployed on desk stands and connected to the mixer on channels </w:t>
      </w:r>
      <w:r>
        <w:rPr>
          <w:b/>
        </w:rPr>
        <w:t>1-4</w:t>
      </w:r>
      <w:r>
        <w:t>.</w:t>
      </w:r>
    </w:p>
    <w:p w14:paraId="24033C29" w14:textId="3023DF07" w:rsidR="0028388A" w:rsidRPr="00C95AE2" w:rsidRDefault="002B62DA" w:rsidP="00352047">
      <w:pPr>
        <w:pStyle w:val="Heading1"/>
        <w:ind w:left="-7"/>
        <w:rPr>
          <w:u w:val="none"/>
        </w:rPr>
      </w:pPr>
      <w:r>
        <w:t xml:space="preserve">  </w:t>
      </w:r>
      <w:r>
        <w:rPr>
          <w:b/>
        </w:rPr>
        <w:t>C</w:t>
      </w:r>
      <w:r>
        <w:t xml:space="preserve"> . Volume levels </w:t>
      </w:r>
      <w:r w:rsidR="00352047">
        <w:t xml:space="preserve">                                                                                                                    </w:t>
      </w:r>
      <w:r w:rsidRPr="00C95AE2">
        <w:rPr>
          <w:u w:val="none"/>
        </w:rPr>
        <w:t xml:space="preserve">Master levels have been set for the output of the mixer to the amplifiers, with the 2 faders marked </w:t>
      </w:r>
      <w:r w:rsidRPr="00C95AE2">
        <w:rPr>
          <w:b/>
          <w:u w:val="none"/>
        </w:rPr>
        <w:t xml:space="preserve">SUB </w:t>
      </w:r>
      <w:r w:rsidRPr="00C95AE2">
        <w:rPr>
          <w:u w:val="none"/>
        </w:rPr>
        <w:t xml:space="preserve">and </w:t>
      </w:r>
      <w:r w:rsidRPr="00C95AE2">
        <w:rPr>
          <w:b/>
          <w:u w:val="none"/>
        </w:rPr>
        <w:t>FOH</w:t>
      </w:r>
      <w:r w:rsidRPr="00C95AE2">
        <w:rPr>
          <w:u w:val="none"/>
        </w:rPr>
        <w:t xml:space="preserve"> on the far right of the mixer set at optimum positions for a correct balance. These will already be </w:t>
      </w:r>
      <w:proofErr w:type="spellStart"/>
      <w:r w:rsidRPr="00C95AE2">
        <w:rPr>
          <w:u w:val="none"/>
        </w:rPr>
        <w:t>ONt.</w:t>
      </w:r>
      <w:proofErr w:type="spellEnd"/>
      <w:r w:rsidRPr="00C95AE2">
        <w:rPr>
          <w:u w:val="none"/>
        </w:rPr>
        <w:t xml:space="preserve"> </w:t>
      </w:r>
      <w:r w:rsidRPr="00C95AE2">
        <w:rPr>
          <w:b/>
          <w:u w:val="none"/>
        </w:rPr>
        <w:t>It is recommended you do not adjust these faders from the set position.</w:t>
      </w:r>
      <w:r w:rsidRPr="00C95AE2">
        <w:rPr>
          <w:u w:val="none"/>
        </w:rPr>
        <w:t xml:space="preserve"> Simply choose your input device, as per the labels on the fader, press the ON button for that source and raise that source fader to the desired level.</w:t>
      </w:r>
    </w:p>
    <w:p w14:paraId="2B27B90D" w14:textId="77777777" w:rsidR="0028388A" w:rsidRDefault="002B62DA">
      <w:pPr>
        <w:pStyle w:val="Heading1"/>
        <w:ind w:left="-7"/>
      </w:pPr>
      <w:r>
        <w:t xml:space="preserve">  </w:t>
      </w:r>
      <w:r>
        <w:rPr>
          <w:b/>
        </w:rPr>
        <w:t>D.</w:t>
      </w:r>
      <w:r>
        <w:t xml:space="preserve"> Setup – Hirers with external mixers </w:t>
      </w:r>
    </w:p>
    <w:p w14:paraId="2DF2FE7E" w14:textId="77777777" w:rsidR="0028388A" w:rsidRDefault="002B62DA">
      <w:pPr>
        <w:ind w:left="-5"/>
      </w:pPr>
      <w:r>
        <w:t xml:space="preserve">The PA system is designed to manage direct access to the following 3 amplifier inputs via the small </w:t>
      </w:r>
      <w:proofErr w:type="spellStart"/>
      <w:r>
        <w:t>stagebox</w:t>
      </w:r>
      <w:proofErr w:type="spellEnd"/>
      <w:r>
        <w:t>/snake located at the bottom of the rack:</w:t>
      </w:r>
    </w:p>
    <w:p w14:paraId="5E19E849" w14:textId="77777777" w:rsidR="0028388A" w:rsidRDefault="002B62DA">
      <w:pPr>
        <w:numPr>
          <w:ilvl w:val="0"/>
          <w:numId w:val="1"/>
        </w:numPr>
        <w:spacing w:after="10"/>
        <w:ind w:right="1174" w:hanging="360"/>
      </w:pPr>
      <w:r>
        <w:t>FOH satellites speakers mounted on the wall</w:t>
      </w:r>
    </w:p>
    <w:p w14:paraId="22F1216C" w14:textId="77777777" w:rsidR="0028388A" w:rsidRDefault="002B62DA">
      <w:pPr>
        <w:numPr>
          <w:ilvl w:val="0"/>
          <w:numId w:val="1"/>
        </w:numPr>
        <w:spacing w:after="10"/>
        <w:ind w:right="1174" w:hanging="360"/>
      </w:pPr>
      <w:r>
        <w:t xml:space="preserve">2 x stage monitors as Aux 1 and Aux 2 on the left and right of the stage </w:t>
      </w:r>
      <w:r>
        <w:rPr>
          <w:rFonts w:ascii="Calibri" w:eastAsia="Calibri" w:hAnsi="Calibri" w:cs="Calibri"/>
        </w:rPr>
        <w:t xml:space="preserve"> </w:t>
      </w:r>
      <w:r>
        <w:t>Single subwoofer on floor below stage</w:t>
      </w:r>
    </w:p>
    <w:tbl>
      <w:tblPr>
        <w:tblStyle w:val="TableGrid"/>
        <w:tblW w:w="10816" w:type="dxa"/>
        <w:tblInd w:w="-24" w:type="dxa"/>
        <w:tblCellMar>
          <w:top w:w="30" w:type="dxa"/>
          <w:left w:w="24" w:type="dxa"/>
          <w:right w:w="30" w:type="dxa"/>
        </w:tblCellMar>
        <w:tblLook w:val="04A0" w:firstRow="1" w:lastRow="0" w:firstColumn="1" w:lastColumn="0" w:noHBand="0" w:noVBand="1"/>
      </w:tblPr>
      <w:tblGrid>
        <w:gridCol w:w="360"/>
        <w:gridCol w:w="10456"/>
      </w:tblGrid>
      <w:tr w:rsidR="0028388A" w14:paraId="645AA77B" w14:textId="77777777">
        <w:trPr>
          <w:trHeight w:val="4463"/>
        </w:trPr>
        <w:tc>
          <w:tcPr>
            <w:tcW w:w="1081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79BEB1A" w14:textId="77777777" w:rsidR="0028388A" w:rsidRPr="00352047" w:rsidRDefault="002B62DA">
            <w:pPr>
              <w:spacing w:after="276" w:line="240" w:lineRule="auto"/>
              <w:ind w:left="0" w:firstLine="0"/>
              <w:rPr>
                <w:sz w:val="22"/>
              </w:rPr>
            </w:pPr>
            <w:r w:rsidRPr="00352047">
              <w:rPr>
                <w:sz w:val="22"/>
              </w:rPr>
              <w:t xml:space="preserve">The default mode is </w:t>
            </w:r>
            <w:r w:rsidRPr="00352047">
              <w:rPr>
                <w:b/>
                <w:sz w:val="22"/>
              </w:rPr>
              <w:t>FOH</w:t>
            </w:r>
            <w:r w:rsidRPr="00352047">
              <w:rPr>
                <w:sz w:val="22"/>
              </w:rPr>
              <w:t xml:space="preserve"> speakers are currently connected to the Yamaha mixer’s </w:t>
            </w:r>
            <w:r w:rsidRPr="00352047">
              <w:rPr>
                <w:b/>
                <w:sz w:val="22"/>
              </w:rPr>
              <w:t>Main</w:t>
            </w:r>
            <w:r w:rsidRPr="00352047">
              <w:rPr>
                <w:sz w:val="22"/>
              </w:rPr>
              <w:t xml:space="preserve"> output via the </w:t>
            </w:r>
            <w:proofErr w:type="spellStart"/>
            <w:r w:rsidRPr="00352047">
              <w:rPr>
                <w:sz w:val="22"/>
              </w:rPr>
              <w:t>Stagebox</w:t>
            </w:r>
            <w:proofErr w:type="spellEnd"/>
            <w:r w:rsidRPr="00352047">
              <w:rPr>
                <w:sz w:val="22"/>
              </w:rPr>
              <w:t xml:space="preserve"> inputs </w:t>
            </w:r>
            <w:r w:rsidRPr="00352047">
              <w:rPr>
                <w:b/>
                <w:sz w:val="22"/>
              </w:rPr>
              <w:t>1</w:t>
            </w:r>
            <w:r w:rsidRPr="00352047">
              <w:rPr>
                <w:sz w:val="22"/>
              </w:rPr>
              <w:t xml:space="preserve"> and </w:t>
            </w:r>
            <w:r w:rsidRPr="00352047">
              <w:rPr>
                <w:b/>
                <w:sz w:val="22"/>
              </w:rPr>
              <w:t>2</w:t>
            </w:r>
            <w:r w:rsidRPr="00352047">
              <w:rPr>
                <w:sz w:val="22"/>
              </w:rPr>
              <w:t>.</w:t>
            </w:r>
          </w:p>
          <w:p w14:paraId="53970721" w14:textId="77777777" w:rsidR="0028388A" w:rsidRPr="00352047" w:rsidRDefault="002B62DA">
            <w:pPr>
              <w:spacing w:after="254" w:line="259" w:lineRule="auto"/>
              <w:ind w:left="0" w:firstLine="0"/>
              <w:rPr>
                <w:sz w:val="22"/>
              </w:rPr>
            </w:pPr>
            <w:r w:rsidRPr="00352047">
              <w:rPr>
                <w:sz w:val="22"/>
              </w:rPr>
              <w:t xml:space="preserve">The SUB is currently connected to the Yamaha mixer’s </w:t>
            </w:r>
            <w:r w:rsidRPr="00352047">
              <w:rPr>
                <w:b/>
                <w:sz w:val="22"/>
              </w:rPr>
              <w:t>SUB</w:t>
            </w:r>
            <w:r w:rsidRPr="00352047">
              <w:rPr>
                <w:sz w:val="22"/>
              </w:rPr>
              <w:t xml:space="preserve"> output via </w:t>
            </w:r>
            <w:proofErr w:type="spellStart"/>
            <w:r w:rsidRPr="00352047">
              <w:rPr>
                <w:sz w:val="22"/>
              </w:rPr>
              <w:t>stagebox</w:t>
            </w:r>
            <w:proofErr w:type="spellEnd"/>
            <w:r w:rsidRPr="00352047">
              <w:rPr>
                <w:sz w:val="22"/>
              </w:rPr>
              <w:t xml:space="preserve"> input </w:t>
            </w:r>
            <w:r w:rsidRPr="00352047">
              <w:rPr>
                <w:b/>
                <w:sz w:val="22"/>
              </w:rPr>
              <w:t>5</w:t>
            </w:r>
            <w:r w:rsidRPr="00352047">
              <w:rPr>
                <w:sz w:val="22"/>
              </w:rPr>
              <w:t>.</w:t>
            </w:r>
          </w:p>
          <w:p w14:paraId="63F97027" w14:textId="77777777" w:rsidR="0028388A" w:rsidRPr="00352047" w:rsidRDefault="002B62DA">
            <w:pPr>
              <w:spacing w:after="276" w:line="240" w:lineRule="auto"/>
              <w:ind w:left="0" w:firstLine="0"/>
              <w:rPr>
                <w:sz w:val="22"/>
              </w:rPr>
            </w:pPr>
            <w:r w:rsidRPr="00352047">
              <w:rPr>
                <w:sz w:val="22"/>
              </w:rPr>
              <w:t xml:space="preserve">Aux inputs </w:t>
            </w:r>
            <w:r w:rsidRPr="00352047">
              <w:rPr>
                <w:b/>
                <w:sz w:val="22"/>
              </w:rPr>
              <w:t>3</w:t>
            </w:r>
            <w:r w:rsidRPr="00352047">
              <w:rPr>
                <w:sz w:val="22"/>
              </w:rPr>
              <w:t xml:space="preserve"> and </w:t>
            </w:r>
            <w:r w:rsidRPr="00352047">
              <w:rPr>
                <w:b/>
                <w:sz w:val="22"/>
              </w:rPr>
              <w:t>4</w:t>
            </w:r>
            <w:r w:rsidRPr="00352047">
              <w:rPr>
                <w:sz w:val="22"/>
              </w:rPr>
              <w:t xml:space="preserve"> from the stage box are currently connected to the stage monitor amps inputs </w:t>
            </w:r>
            <w:r w:rsidRPr="00352047">
              <w:rPr>
                <w:b/>
                <w:sz w:val="22"/>
              </w:rPr>
              <w:t>1</w:t>
            </w:r>
            <w:r w:rsidRPr="00352047">
              <w:rPr>
                <w:sz w:val="22"/>
              </w:rPr>
              <w:t xml:space="preserve"> / </w:t>
            </w:r>
            <w:r w:rsidRPr="00352047">
              <w:rPr>
                <w:b/>
                <w:sz w:val="22"/>
              </w:rPr>
              <w:t>2</w:t>
            </w:r>
            <w:r w:rsidRPr="00352047">
              <w:rPr>
                <w:sz w:val="22"/>
              </w:rPr>
              <w:t xml:space="preserve"> which feed the left and right stage monitors – the inputs are ready for a hirer’s AUX connections.</w:t>
            </w:r>
          </w:p>
          <w:p w14:paraId="735068F9" w14:textId="77777777" w:rsidR="0028388A" w:rsidRDefault="002B62DA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color w:val="FF4000"/>
              </w:rPr>
              <w:t xml:space="preserve">YOU MUST RETURN THE CONNECTIONS TO THIS DEFAULT. FAILURE TO DO SO WILL </w:t>
            </w:r>
          </w:p>
          <w:p w14:paraId="6ED80C5E" w14:textId="77777777" w:rsidR="0028388A" w:rsidRDefault="002B62DA">
            <w:pPr>
              <w:spacing w:after="254" w:line="259" w:lineRule="auto"/>
              <w:ind w:left="3" w:firstLine="0"/>
              <w:jc w:val="center"/>
            </w:pPr>
            <w:r>
              <w:rPr>
                <w:b/>
                <w:color w:val="FF4000"/>
              </w:rPr>
              <w:t>RESULT IN NO FURTHER BOOKINGS BEING PERMITTED</w:t>
            </w:r>
          </w:p>
          <w:p w14:paraId="715F7259" w14:textId="77777777" w:rsidR="0028388A" w:rsidRPr="00352047" w:rsidRDefault="002B62DA">
            <w:pPr>
              <w:spacing w:after="276" w:line="240" w:lineRule="auto"/>
              <w:ind w:left="0" w:firstLine="0"/>
              <w:rPr>
                <w:sz w:val="22"/>
              </w:rPr>
            </w:pPr>
            <w:r w:rsidRPr="00352047">
              <w:rPr>
                <w:b/>
                <w:sz w:val="22"/>
              </w:rPr>
              <w:t xml:space="preserve">PLEASE NOTE: The </w:t>
            </w:r>
            <w:proofErr w:type="spellStart"/>
            <w:r w:rsidRPr="00352047">
              <w:rPr>
                <w:b/>
                <w:sz w:val="22"/>
              </w:rPr>
              <w:t>stagebox</w:t>
            </w:r>
            <w:proofErr w:type="spellEnd"/>
            <w:r w:rsidRPr="00352047">
              <w:rPr>
                <w:b/>
                <w:sz w:val="22"/>
              </w:rPr>
              <w:t xml:space="preserve"> inputs have a tang to prevent accidental disconnection. The tang is located above the XLR input. Please disconnect carefully.</w:t>
            </w:r>
          </w:p>
          <w:p w14:paraId="6BD13547" w14:textId="1AAC1D07" w:rsidR="0028388A" w:rsidRDefault="002B62DA">
            <w:pPr>
              <w:spacing w:after="0" w:line="259" w:lineRule="auto"/>
              <w:ind w:left="0" w:firstLine="0"/>
              <w:rPr>
                <w:b/>
                <w:sz w:val="22"/>
              </w:rPr>
            </w:pPr>
            <w:r w:rsidRPr="00352047">
              <w:rPr>
                <w:b/>
                <w:sz w:val="22"/>
              </w:rPr>
              <w:t xml:space="preserve">Please connect your external mixer as per the labels on the </w:t>
            </w:r>
            <w:proofErr w:type="spellStart"/>
            <w:r w:rsidRPr="00352047">
              <w:rPr>
                <w:b/>
                <w:sz w:val="22"/>
              </w:rPr>
              <w:t>stagebox</w:t>
            </w:r>
            <w:proofErr w:type="spellEnd"/>
            <w:r w:rsidRPr="00352047">
              <w:rPr>
                <w:b/>
                <w:sz w:val="22"/>
              </w:rPr>
              <w:t>. Note input 6 is not in use. The 3 amplifiers in use have the following locked settings:</w:t>
            </w:r>
            <w:r w:rsidR="00352047">
              <w:rPr>
                <w:b/>
                <w:sz w:val="22"/>
              </w:rPr>
              <w:t xml:space="preserve">   </w:t>
            </w:r>
          </w:p>
          <w:p w14:paraId="75B2B870" w14:textId="64F07DAC" w:rsidR="00352047" w:rsidRPr="00352047" w:rsidRDefault="00352047">
            <w:pPr>
              <w:spacing w:after="0" w:line="259" w:lineRule="auto"/>
              <w:ind w:left="0" w:firstLine="0"/>
              <w:rPr>
                <w:sz w:val="22"/>
              </w:rPr>
            </w:pPr>
          </w:p>
        </w:tc>
      </w:tr>
      <w:tr w:rsidR="0028388A" w14:paraId="7C2D0F29" w14:textId="77777777">
        <w:trPr>
          <w:trHeight w:val="879"/>
        </w:trPr>
        <w:tc>
          <w:tcPr>
            <w:tcW w:w="360" w:type="dxa"/>
            <w:tcBorders>
              <w:top w:val="single" w:sz="4" w:space="0" w:color="000000"/>
              <w:left w:val="nil"/>
              <w:bottom w:val="nil"/>
              <w:right w:val="single" w:sz="2" w:space="0" w:color="000000"/>
            </w:tcBorders>
          </w:tcPr>
          <w:p w14:paraId="04D81133" w14:textId="77777777" w:rsidR="0028388A" w:rsidRDefault="0028388A">
            <w:pPr>
              <w:spacing w:after="160" w:line="259" w:lineRule="auto"/>
              <w:ind w:left="0" w:firstLine="0"/>
            </w:pPr>
          </w:p>
        </w:tc>
        <w:tc>
          <w:tcPr>
            <w:tcW w:w="1045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87A23" w14:textId="77777777" w:rsidR="0028388A" w:rsidRPr="00352047" w:rsidRDefault="002B62DA">
            <w:pPr>
              <w:numPr>
                <w:ilvl w:val="0"/>
                <w:numId w:val="2"/>
              </w:numPr>
              <w:spacing w:after="0" w:line="259" w:lineRule="auto"/>
              <w:ind w:hanging="360"/>
              <w:rPr>
                <w:sz w:val="22"/>
              </w:rPr>
            </w:pPr>
            <w:r w:rsidRPr="00352047">
              <w:rPr>
                <w:b/>
                <w:sz w:val="22"/>
              </w:rPr>
              <w:t xml:space="preserve">FOH channels </w:t>
            </w:r>
            <w:r w:rsidRPr="00352047">
              <w:rPr>
                <w:b/>
                <w:sz w:val="22"/>
              </w:rPr>
              <w:tab/>
              <w:t>– HPF [lowcut] of 105hz (inputs 1 and 2)</w:t>
            </w:r>
          </w:p>
          <w:p w14:paraId="76127BC9" w14:textId="77777777" w:rsidR="0028388A" w:rsidRPr="00352047" w:rsidRDefault="002B62DA">
            <w:pPr>
              <w:numPr>
                <w:ilvl w:val="0"/>
                <w:numId w:val="2"/>
              </w:numPr>
              <w:spacing w:after="0" w:line="259" w:lineRule="auto"/>
              <w:ind w:hanging="360"/>
              <w:rPr>
                <w:sz w:val="22"/>
              </w:rPr>
            </w:pPr>
            <w:r w:rsidRPr="00352047">
              <w:rPr>
                <w:b/>
                <w:sz w:val="22"/>
              </w:rPr>
              <w:t xml:space="preserve">Sub </w:t>
            </w:r>
            <w:r w:rsidRPr="00352047">
              <w:rPr>
                <w:b/>
                <w:sz w:val="22"/>
              </w:rPr>
              <w:tab/>
              <w:t>– LPF [high cut] of 110hz (input 5)</w:t>
            </w:r>
          </w:p>
          <w:p w14:paraId="3E23BD97" w14:textId="0A1443E3" w:rsidR="00BA5076" w:rsidRDefault="002B62DA" w:rsidP="00BA5076">
            <w:pPr>
              <w:numPr>
                <w:ilvl w:val="0"/>
                <w:numId w:val="2"/>
              </w:numPr>
              <w:spacing w:after="0" w:line="259" w:lineRule="auto"/>
              <w:ind w:hanging="360"/>
            </w:pPr>
            <w:r w:rsidRPr="00352047">
              <w:rPr>
                <w:b/>
                <w:sz w:val="22"/>
              </w:rPr>
              <w:t>Aux channels</w:t>
            </w:r>
            <w:r w:rsidRPr="00352047">
              <w:rPr>
                <w:b/>
                <w:sz w:val="22"/>
              </w:rPr>
              <w:tab/>
              <w:t>– No EQ settings (inputs 3 and 4)</w:t>
            </w:r>
          </w:p>
        </w:tc>
      </w:tr>
    </w:tbl>
    <w:p w14:paraId="67AB98C5" w14:textId="77777777" w:rsidR="002B62DA" w:rsidRDefault="002B62DA" w:rsidP="00C95AE2"/>
    <w:sectPr w:rsidR="002B62DA" w:rsidSect="00352047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9830D4"/>
    <w:multiLevelType w:val="hybridMultilevel"/>
    <w:tmpl w:val="E0E0895A"/>
    <w:lvl w:ilvl="0" w:tplc="AE7C436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3EE90C">
      <w:start w:val="1"/>
      <w:numFmt w:val="bullet"/>
      <w:lvlText w:val="o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7024EC">
      <w:start w:val="1"/>
      <w:numFmt w:val="bullet"/>
      <w:lvlText w:val="▪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4098DC">
      <w:start w:val="1"/>
      <w:numFmt w:val="bullet"/>
      <w:lvlText w:val="•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24CDC">
      <w:start w:val="1"/>
      <w:numFmt w:val="bullet"/>
      <w:lvlText w:val="o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F8EC9A">
      <w:start w:val="1"/>
      <w:numFmt w:val="bullet"/>
      <w:lvlText w:val="▪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805C4A">
      <w:start w:val="1"/>
      <w:numFmt w:val="bullet"/>
      <w:lvlText w:val="•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6CE10E">
      <w:start w:val="1"/>
      <w:numFmt w:val="bullet"/>
      <w:lvlText w:val="o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6096E2">
      <w:start w:val="1"/>
      <w:numFmt w:val="bullet"/>
      <w:lvlText w:val="▪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9670AE"/>
    <w:multiLevelType w:val="hybridMultilevel"/>
    <w:tmpl w:val="31DC1D28"/>
    <w:lvl w:ilvl="0" w:tplc="DA220E3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6E5B4">
      <w:start w:val="1"/>
      <w:numFmt w:val="bullet"/>
      <w:lvlText w:val="o"/>
      <w:lvlJc w:val="left"/>
      <w:pPr>
        <w:ind w:left="1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E6FB2C">
      <w:start w:val="1"/>
      <w:numFmt w:val="bullet"/>
      <w:lvlText w:val="▪"/>
      <w:lvlJc w:val="left"/>
      <w:pPr>
        <w:ind w:left="1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FAFED2">
      <w:start w:val="1"/>
      <w:numFmt w:val="bullet"/>
      <w:lvlText w:val="•"/>
      <w:lvlJc w:val="left"/>
      <w:pPr>
        <w:ind w:left="2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548B82">
      <w:start w:val="1"/>
      <w:numFmt w:val="bullet"/>
      <w:lvlText w:val="o"/>
      <w:lvlJc w:val="left"/>
      <w:pPr>
        <w:ind w:left="3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620B94">
      <w:start w:val="1"/>
      <w:numFmt w:val="bullet"/>
      <w:lvlText w:val="▪"/>
      <w:lvlJc w:val="left"/>
      <w:pPr>
        <w:ind w:left="3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769B6E">
      <w:start w:val="1"/>
      <w:numFmt w:val="bullet"/>
      <w:lvlText w:val="•"/>
      <w:lvlJc w:val="left"/>
      <w:pPr>
        <w:ind w:left="4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A8174">
      <w:start w:val="1"/>
      <w:numFmt w:val="bullet"/>
      <w:lvlText w:val="o"/>
      <w:lvlJc w:val="left"/>
      <w:pPr>
        <w:ind w:left="5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96D806">
      <w:start w:val="1"/>
      <w:numFmt w:val="bullet"/>
      <w:lvlText w:val="▪"/>
      <w:lvlJc w:val="left"/>
      <w:pPr>
        <w:ind w:left="6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0762064">
    <w:abstractNumId w:val="0"/>
  </w:num>
  <w:num w:numId="2" w16cid:durableId="91543512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88A"/>
    <w:rsid w:val="0028388A"/>
    <w:rsid w:val="002B62DA"/>
    <w:rsid w:val="00352047"/>
    <w:rsid w:val="00590790"/>
    <w:rsid w:val="00BA5076"/>
    <w:rsid w:val="00C95AE2"/>
    <w:rsid w:val="00D9162F"/>
    <w:rsid w:val="00F4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A2685"/>
  <w15:docId w15:val="{D95EE9F0-8DD1-4380-AB30-472F43AD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7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4"/>
      <w:ind w:left="70" w:hanging="10"/>
      <w:outlineLvl w:val="0"/>
    </w:pPr>
    <w:rPr>
      <w:rFonts w:ascii="Arial" w:eastAsia="Arial" w:hAnsi="Arial" w:cs="Arial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2214</Characters>
  <Application>Microsoft Office Word</Application>
  <DocSecurity>0</DocSecurity>
  <Lines>41</Lines>
  <Paragraphs>22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Judith Wilton</cp:lastModifiedBy>
  <cp:revision>2</cp:revision>
  <dcterms:created xsi:type="dcterms:W3CDTF">2026-10-15T01:40:00Z</dcterms:created>
  <dcterms:modified xsi:type="dcterms:W3CDTF">2026-10-15T01:40:00Z</dcterms:modified>
</cp:coreProperties>
</file>